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0A0C2F" w:rsidRPr="006B2B00" w:rsidRDefault="000A0C2F" w:rsidP="000A0C2F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DE LOCAÇÃO DO IMÓVEL</w:t>
      </w: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______</w:t>
      </w:r>
      <w:r w:rsidRPr="00E431FE">
        <w:rPr>
          <w:color w:val="000000"/>
          <w:sz w:val="22"/>
          <w:szCs w:val="22"/>
        </w:rPr>
        <w:t>______________,</w:t>
      </w:r>
      <w:r>
        <w:rPr>
          <w:color w:val="000000"/>
          <w:sz w:val="22"/>
          <w:szCs w:val="22"/>
        </w:rPr>
        <w:t xml:space="preserve"> portador 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RG: _____________, CPF:_____________, telefone (  )________________, declaro que sou locatário do imóvel situado na Rua/Av.______________________, nº ____, Bairro_____________, Cidade______________ , com o valor mensal de R$_________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>( ________________) referente ao aluguel.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Declaro, ainda, que </w:t>
      </w:r>
      <w:proofErr w:type="gramStart"/>
      <w:r>
        <w:rPr>
          <w:color w:val="000000"/>
          <w:sz w:val="22"/>
          <w:szCs w:val="22"/>
        </w:rPr>
        <w:t>o(</w:t>
      </w:r>
      <w:proofErr w:type="gramEnd"/>
      <w:r>
        <w:rPr>
          <w:color w:val="000000"/>
          <w:sz w:val="22"/>
          <w:szCs w:val="22"/>
        </w:rPr>
        <w:t>a) acadêmico (a) ______________________________________________, do curso de ______________________________, do Campus Universitário _____________________, UNEMAT, é domiciliada e residente no imóvel supra citado.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pelas informações prestadas e declaro estar ciente das penalidades cabíveis, previstas no Artigo 299 do Código Penal Brasileiro.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A0C2F" w:rsidRPr="00E431FE" w:rsidRDefault="000A0C2F" w:rsidP="000A0C2F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2016.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Assinatura do locatário 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acadêmico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Obs.: ANEXAR CÓPIA DO CONTRATO DE ALUGUEL OU COMPROVANTE DE PAGAMENTO DE ALUGUEL.</w:t>
      </w:r>
    </w:p>
    <w:p w:rsidR="00B13B4B" w:rsidRPr="00A45853" w:rsidRDefault="00B13B4B" w:rsidP="00A45853"/>
    <w:sectPr w:rsidR="00B13B4B" w:rsidRPr="00A45853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A0C2F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853"/>
    <w:rsid w:val="00A45B5F"/>
    <w:rsid w:val="00A5499E"/>
    <w:rsid w:val="00A64C2F"/>
    <w:rsid w:val="00A73A1C"/>
    <w:rsid w:val="00A7492A"/>
    <w:rsid w:val="00AB6139"/>
    <w:rsid w:val="00AF4338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1173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2</cp:revision>
  <cp:lastPrinted>2015-04-09T18:45:00Z</cp:lastPrinted>
  <dcterms:created xsi:type="dcterms:W3CDTF">2016-02-22T19:49:00Z</dcterms:created>
  <dcterms:modified xsi:type="dcterms:W3CDTF">2016-02-22T19:49:00Z</dcterms:modified>
</cp:coreProperties>
</file>