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D8" w:rsidRPr="00CB5B9A" w:rsidRDefault="00EC36D8">
      <w:pPr>
        <w:pStyle w:val="Corpodetexto"/>
        <w:spacing w:before="10"/>
        <w:ind w:left="0"/>
        <w:rPr>
          <w:rFonts w:ascii="Verdana"/>
          <w:b/>
          <w:sz w:val="15"/>
          <w:lang w:val="pt-BR"/>
        </w:rPr>
      </w:pPr>
    </w:p>
    <w:p w:rsidR="004E13F3" w:rsidRPr="00CB5B9A" w:rsidRDefault="004E13F3" w:rsidP="004E13F3">
      <w:pPr>
        <w:spacing w:before="72"/>
        <w:ind w:left="444" w:right="500"/>
        <w:rPr>
          <w:rFonts w:ascii="Verdana"/>
          <w:b/>
          <w:sz w:val="18"/>
          <w:lang w:val="pt-BR"/>
        </w:rPr>
      </w:pPr>
      <w:bookmarkStart w:id="0" w:name="_GoBack"/>
      <w:bookmarkEnd w:id="0"/>
      <w:r w:rsidRPr="00CB5B9A">
        <w:rPr>
          <w:rFonts w:ascii="Verdana"/>
          <w:color w:val="336699"/>
          <w:w w:val="105"/>
          <w:sz w:val="18"/>
          <w:lang w:val="pt-BR"/>
        </w:rPr>
        <w:t xml:space="preserve">Ato: </w:t>
      </w:r>
      <w:r w:rsidRPr="00CB5B9A">
        <w:rPr>
          <w:rFonts w:ascii="Verdana"/>
          <w:b/>
          <w:w w:val="105"/>
          <w:sz w:val="18"/>
          <w:lang w:val="pt-BR"/>
        </w:rPr>
        <w:t>Decreto</w:t>
      </w:r>
    </w:p>
    <w:p w:rsidR="004E13F3" w:rsidRPr="00CB5B9A" w:rsidRDefault="004E13F3" w:rsidP="004E13F3">
      <w:pPr>
        <w:pStyle w:val="Corpodetexto"/>
        <w:spacing w:before="8"/>
        <w:ind w:left="0"/>
        <w:rPr>
          <w:rFonts w:ascii="Verdana"/>
          <w:b/>
          <w:sz w:val="21"/>
          <w:lang w:val="pt-BR"/>
        </w:rPr>
      </w:pPr>
    </w:p>
    <w:p w:rsidR="004E13F3" w:rsidRPr="00CB5B9A" w:rsidRDefault="004E13F3" w:rsidP="004E13F3">
      <w:pPr>
        <w:tabs>
          <w:tab w:val="left" w:pos="2765"/>
          <w:tab w:val="left" w:pos="2865"/>
          <w:tab w:val="left" w:pos="4321"/>
          <w:tab w:val="left" w:pos="4420"/>
          <w:tab w:val="left" w:pos="5996"/>
          <w:tab w:val="left" w:pos="6387"/>
          <w:tab w:val="left" w:pos="7225"/>
          <w:tab w:val="left" w:pos="7424"/>
          <w:tab w:val="left" w:pos="9149"/>
        </w:tabs>
        <w:spacing w:before="1" w:line="249" w:lineRule="auto"/>
        <w:ind w:left="1005" w:right="502" w:hanging="561"/>
        <w:rPr>
          <w:rFonts w:ascii="Verdana" w:hAnsi="Verdana"/>
          <w:b/>
          <w:sz w:val="18"/>
          <w:lang w:val="pt-BR"/>
        </w:rPr>
      </w:pPr>
      <w:r w:rsidRPr="00CB5B9A">
        <w:rPr>
          <w:rFonts w:ascii="Verdana" w:hAnsi="Verdana"/>
          <w:color w:val="336699"/>
          <w:w w:val="105"/>
          <w:sz w:val="18"/>
          <w:lang w:val="pt-BR"/>
        </w:rPr>
        <w:t>Número/Complemento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  <w:t>Assinatura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  <w:t>Publicação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  <w:t>Pág.</w:t>
      </w:r>
      <w:r w:rsidRPr="00CB5B9A">
        <w:rPr>
          <w:rFonts w:ascii="Verdana" w:hAnsi="Verdana"/>
          <w:color w:val="336699"/>
          <w:spacing w:val="-1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>D.O.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  <w:t>Início da Vigência Início</w:t>
      </w:r>
      <w:r w:rsidRPr="00CB5B9A">
        <w:rPr>
          <w:rFonts w:ascii="Verdana" w:hAnsi="Verdana"/>
          <w:color w:val="336699"/>
          <w:spacing w:val="-2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>dos</w:t>
      </w:r>
      <w:r w:rsidRPr="00CB5B9A">
        <w:rPr>
          <w:rFonts w:ascii="Verdana" w:hAnsi="Verdana"/>
          <w:color w:val="336699"/>
          <w:spacing w:val="-2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>Efeitos</w:t>
      </w:r>
      <w:r w:rsidRPr="00CB5B9A">
        <w:rPr>
          <w:rFonts w:ascii="Verdana" w:hAnsi="Verdana"/>
          <w:color w:val="336699"/>
          <w:w w:val="102"/>
          <w:sz w:val="18"/>
          <w:lang w:val="pt-BR"/>
        </w:rPr>
        <w:t xml:space="preserve"> </w:t>
      </w:r>
      <w:r w:rsidRPr="00CB5B9A">
        <w:rPr>
          <w:rFonts w:ascii="Verdana" w:hAnsi="Verdana"/>
          <w:b/>
          <w:spacing w:val="-3"/>
          <w:w w:val="105"/>
          <w:sz w:val="18"/>
          <w:lang w:val="pt-BR"/>
        </w:rPr>
        <w:t>194/2015</w:t>
      </w:r>
      <w:r w:rsidRPr="00CB5B9A">
        <w:rPr>
          <w:rFonts w:ascii="Verdana" w:hAnsi="Verdana"/>
          <w:b/>
          <w:spacing w:val="-3"/>
          <w:w w:val="105"/>
          <w:sz w:val="18"/>
          <w:lang w:val="pt-BR"/>
        </w:rPr>
        <w:tab/>
      </w:r>
      <w:r w:rsidRPr="00CB5B9A">
        <w:rPr>
          <w:rFonts w:ascii="Verdana" w:hAnsi="Verdana"/>
          <w:b/>
          <w:spacing w:val="-4"/>
          <w:w w:val="105"/>
          <w:sz w:val="18"/>
          <w:lang w:val="pt-BR"/>
        </w:rPr>
        <w:t>15­07­2015</w:t>
      </w:r>
      <w:r w:rsidRPr="00CB5B9A">
        <w:rPr>
          <w:rFonts w:ascii="Verdana" w:hAnsi="Verdana"/>
          <w:b/>
          <w:spacing w:val="-4"/>
          <w:w w:val="105"/>
          <w:sz w:val="18"/>
          <w:lang w:val="pt-BR"/>
        </w:rPr>
        <w:tab/>
        <w:t>15­07­2015</w:t>
      </w:r>
      <w:r w:rsidRPr="00CB5B9A">
        <w:rPr>
          <w:rFonts w:ascii="Verdana" w:hAnsi="Verdana"/>
          <w:b/>
          <w:spacing w:val="-4"/>
          <w:w w:val="105"/>
          <w:sz w:val="18"/>
          <w:lang w:val="pt-BR"/>
        </w:rPr>
        <w:tab/>
      </w:r>
      <w:r w:rsidRPr="00CB5B9A">
        <w:rPr>
          <w:rFonts w:ascii="Verdana" w:hAnsi="Verdana"/>
          <w:b/>
          <w:spacing w:val="-4"/>
          <w:w w:val="105"/>
          <w:sz w:val="18"/>
          <w:lang w:val="pt-BR"/>
        </w:rPr>
        <w:tab/>
      </w:r>
      <w:r w:rsidRPr="00CB5B9A">
        <w:rPr>
          <w:rFonts w:ascii="Verdana" w:hAnsi="Verdana"/>
          <w:b/>
          <w:w w:val="105"/>
          <w:sz w:val="18"/>
          <w:lang w:val="pt-BR"/>
        </w:rPr>
        <w:t>1</w:t>
      </w:r>
      <w:r w:rsidRPr="00CB5B9A">
        <w:rPr>
          <w:rFonts w:ascii="Verdana" w:hAnsi="Verdana"/>
          <w:b/>
          <w:w w:val="105"/>
          <w:sz w:val="18"/>
          <w:lang w:val="pt-BR"/>
        </w:rPr>
        <w:tab/>
      </w:r>
      <w:r w:rsidRPr="00CB5B9A">
        <w:rPr>
          <w:rFonts w:ascii="Verdana" w:hAnsi="Verdana"/>
          <w:b/>
          <w:w w:val="105"/>
          <w:sz w:val="18"/>
          <w:lang w:val="pt-BR"/>
        </w:rPr>
        <w:tab/>
      </w:r>
      <w:r w:rsidRPr="00CB5B9A">
        <w:rPr>
          <w:rFonts w:ascii="Verdana" w:hAnsi="Verdana"/>
          <w:b/>
          <w:spacing w:val="-3"/>
          <w:w w:val="105"/>
          <w:sz w:val="18"/>
          <w:lang w:val="pt-BR"/>
        </w:rPr>
        <w:t>15/07/2015</w:t>
      </w:r>
      <w:r w:rsidRPr="00CB5B9A">
        <w:rPr>
          <w:rFonts w:ascii="Verdana" w:hAnsi="Verdana"/>
          <w:b/>
          <w:spacing w:val="-3"/>
          <w:w w:val="105"/>
          <w:sz w:val="18"/>
          <w:lang w:val="pt-BR"/>
        </w:rPr>
        <w:tab/>
        <w:t>15/07/2015</w:t>
      </w:r>
    </w:p>
    <w:p w:rsidR="004E13F3" w:rsidRPr="00CB5B9A" w:rsidRDefault="004E13F3" w:rsidP="004E13F3">
      <w:pPr>
        <w:pStyle w:val="Corpodetexto"/>
        <w:ind w:left="0"/>
        <w:rPr>
          <w:rFonts w:ascii="Verdana"/>
          <w:b/>
          <w:sz w:val="21"/>
          <w:lang w:val="pt-BR"/>
        </w:rPr>
      </w:pPr>
    </w:p>
    <w:p w:rsidR="004E13F3" w:rsidRPr="00CB5B9A" w:rsidRDefault="004E13F3" w:rsidP="004E13F3">
      <w:pPr>
        <w:tabs>
          <w:tab w:val="left" w:pos="3085"/>
        </w:tabs>
        <w:spacing w:line="249" w:lineRule="auto"/>
        <w:ind w:left="3085" w:right="500" w:hanging="2642"/>
        <w:rPr>
          <w:rFonts w:ascii="Verdana" w:hAnsi="Verdana"/>
          <w:b/>
          <w:sz w:val="18"/>
          <w:lang w:val="pt-BR"/>
        </w:rPr>
      </w:pPr>
      <w:r w:rsidRPr="00CB5B9A">
        <w:rPr>
          <w:rFonts w:ascii="Verdana" w:hAnsi="Verdana"/>
          <w:color w:val="336699"/>
          <w:w w:val="105"/>
          <w:sz w:val="18"/>
          <w:lang w:val="pt-BR"/>
        </w:rPr>
        <w:t>Ementa: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</w:r>
      <w:r w:rsidRPr="00CB5B9A">
        <w:rPr>
          <w:rFonts w:ascii="Verdana" w:hAnsi="Verdana"/>
          <w:b/>
          <w:w w:val="105"/>
          <w:sz w:val="18"/>
          <w:lang w:val="pt-BR"/>
        </w:rPr>
        <w:t>Normatiza</w:t>
      </w:r>
      <w:r w:rsidRPr="00CB5B9A">
        <w:rPr>
          <w:rFonts w:ascii="Verdana" w:hAnsi="Verdana"/>
          <w:b/>
          <w:spacing w:val="-23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a</w:t>
      </w:r>
      <w:r w:rsidRPr="00CB5B9A">
        <w:rPr>
          <w:rFonts w:ascii="Verdana" w:hAnsi="Verdana"/>
          <w:b/>
          <w:spacing w:val="-23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gestão</w:t>
      </w:r>
      <w:r w:rsidRPr="00CB5B9A">
        <w:rPr>
          <w:rFonts w:ascii="Verdana" w:hAnsi="Verdana"/>
          <w:b/>
          <w:spacing w:val="-25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dos</w:t>
      </w:r>
      <w:r w:rsidRPr="00CB5B9A">
        <w:rPr>
          <w:rFonts w:ascii="Verdana" w:hAnsi="Verdana"/>
          <w:b/>
          <w:spacing w:val="-23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bens</w:t>
      </w:r>
      <w:r w:rsidRPr="00CB5B9A">
        <w:rPr>
          <w:rFonts w:ascii="Verdana" w:hAnsi="Verdana"/>
          <w:b/>
          <w:spacing w:val="-23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patrimoniais</w:t>
      </w:r>
      <w:r w:rsidRPr="00CB5B9A">
        <w:rPr>
          <w:rFonts w:ascii="Verdana" w:hAnsi="Verdana"/>
          <w:b/>
          <w:spacing w:val="-23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móveis</w:t>
      </w:r>
      <w:r w:rsidRPr="00CB5B9A">
        <w:rPr>
          <w:rFonts w:ascii="Verdana" w:hAnsi="Verdana"/>
          <w:b/>
          <w:spacing w:val="-23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do</w:t>
      </w:r>
      <w:r w:rsidRPr="00CB5B9A">
        <w:rPr>
          <w:rFonts w:ascii="Verdana" w:hAnsi="Verdana"/>
          <w:b/>
          <w:spacing w:val="-25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Poder</w:t>
      </w:r>
      <w:r w:rsidRPr="00CB5B9A">
        <w:rPr>
          <w:rFonts w:ascii="Verdana" w:hAnsi="Verdana"/>
          <w:b/>
          <w:spacing w:val="-31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Executivo</w:t>
      </w:r>
      <w:r w:rsidRPr="00CB5B9A">
        <w:rPr>
          <w:rFonts w:ascii="Verdana" w:hAnsi="Verdana"/>
          <w:b/>
          <w:spacing w:val="-25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do</w:t>
      </w:r>
      <w:r w:rsidRPr="00CB5B9A">
        <w:rPr>
          <w:rFonts w:ascii="Verdana" w:hAnsi="Verdana"/>
          <w:b/>
          <w:w w:val="102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Estado</w:t>
      </w:r>
      <w:r w:rsidRPr="00CB5B9A">
        <w:rPr>
          <w:rFonts w:ascii="Verdana" w:hAnsi="Verdana"/>
          <w:b/>
          <w:spacing w:val="-20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spacing w:val="-1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Mato</w:t>
      </w:r>
      <w:r w:rsidRPr="00CB5B9A">
        <w:rPr>
          <w:rFonts w:ascii="Verdana" w:hAnsi="Verdana"/>
          <w:b/>
          <w:spacing w:val="-20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Grosso.</w:t>
      </w:r>
    </w:p>
    <w:p w:rsidR="004E13F3" w:rsidRPr="00CB5B9A" w:rsidRDefault="004E13F3" w:rsidP="004E13F3">
      <w:pPr>
        <w:tabs>
          <w:tab w:val="left" w:pos="3085"/>
        </w:tabs>
        <w:spacing w:line="218" w:lineRule="exact"/>
        <w:ind w:left="444" w:right="500"/>
        <w:rPr>
          <w:rFonts w:ascii="Verdana" w:hAnsi="Verdana"/>
          <w:b/>
          <w:sz w:val="18"/>
          <w:lang w:val="pt-BR"/>
        </w:rPr>
      </w:pPr>
      <w:r w:rsidRPr="00CB5B9A">
        <w:rPr>
          <w:rFonts w:ascii="Verdana" w:hAnsi="Verdana"/>
          <w:color w:val="336699"/>
          <w:w w:val="105"/>
          <w:sz w:val="18"/>
          <w:lang w:val="pt-BR"/>
        </w:rPr>
        <w:t>Assunto: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</w:r>
      <w:r w:rsidRPr="00CB5B9A">
        <w:rPr>
          <w:rFonts w:ascii="Verdana" w:hAnsi="Verdana"/>
          <w:b/>
          <w:spacing w:val="3"/>
          <w:sz w:val="18"/>
          <w:lang w:val="pt-BR"/>
        </w:rPr>
        <w:t>Gestão</w:t>
      </w:r>
      <w:r w:rsidRPr="00CB5B9A">
        <w:rPr>
          <w:rFonts w:ascii="Verdana" w:hAnsi="Verdana"/>
          <w:b/>
          <w:spacing w:val="39"/>
          <w:sz w:val="18"/>
          <w:lang w:val="pt-BR"/>
        </w:rPr>
        <w:t xml:space="preserve"> </w:t>
      </w:r>
      <w:r w:rsidRPr="00CB5B9A">
        <w:rPr>
          <w:rFonts w:ascii="Verdana" w:hAnsi="Verdana"/>
          <w:b/>
          <w:sz w:val="18"/>
          <w:lang w:val="pt-BR"/>
        </w:rPr>
        <w:t>Patrimonial</w:t>
      </w:r>
    </w:p>
    <w:p w:rsidR="004E13F3" w:rsidRPr="00CB5B9A" w:rsidRDefault="004E13F3" w:rsidP="004E13F3">
      <w:pPr>
        <w:tabs>
          <w:tab w:val="left" w:pos="3085"/>
        </w:tabs>
        <w:spacing w:before="8" w:line="249" w:lineRule="auto"/>
        <w:ind w:left="3085" w:right="646" w:hanging="2642"/>
        <w:rPr>
          <w:rFonts w:ascii="Verdana" w:hAnsi="Verdana"/>
          <w:sz w:val="18"/>
          <w:lang w:val="pt-BR"/>
        </w:rPr>
      </w:pPr>
      <w:r w:rsidRPr="00CB5B9A">
        <w:rPr>
          <w:rFonts w:ascii="Verdana" w:hAnsi="Verdana"/>
          <w:color w:val="336699"/>
          <w:w w:val="105"/>
          <w:sz w:val="18"/>
          <w:lang w:val="pt-BR"/>
        </w:rPr>
        <w:t>Alterou/Revogou:</w:t>
      </w:r>
      <w:r w:rsidRPr="00CB5B9A">
        <w:rPr>
          <w:rFonts w:ascii="Verdana" w:hAnsi="Verdana"/>
          <w:color w:val="336699"/>
          <w:w w:val="105"/>
          <w:sz w:val="18"/>
          <w:lang w:val="pt-BR"/>
        </w:rPr>
        <w:tab/>
      </w:r>
      <w:r w:rsidRPr="00CB5B9A">
        <w:rPr>
          <w:rFonts w:ascii="Verdana" w:hAnsi="Verdana"/>
          <w:b/>
          <w:w w:val="105"/>
          <w:sz w:val="18"/>
          <w:lang w:val="pt-BR"/>
        </w:rPr>
        <w:t>Revogou</w:t>
      </w:r>
      <w:r w:rsidRPr="00CB5B9A">
        <w:rPr>
          <w:rFonts w:ascii="Verdana" w:hAnsi="Verdana"/>
          <w:b/>
          <w:spacing w:val="-21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o</w:t>
      </w:r>
      <w:r w:rsidRPr="00CB5B9A">
        <w:rPr>
          <w:rFonts w:ascii="Verdana" w:hAnsi="Verdana"/>
          <w:b/>
          <w:spacing w:val="-1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Decreto</w:t>
      </w:r>
      <w:r w:rsidRPr="00CB5B9A">
        <w:rPr>
          <w:rFonts w:ascii="Verdana" w:hAnsi="Verdana"/>
          <w:b/>
          <w:spacing w:val="-1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spacing w:val="-2"/>
          <w:w w:val="105"/>
          <w:sz w:val="18"/>
          <w:lang w:val="pt-BR"/>
        </w:rPr>
        <w:t>4.568,</w:t>
      </w:r>
      <w:r w:rsidRPr="00CB5B9A">
        <w:rPr>
          <w:rFonts w:ascii="Verdana" w:hAnsi="Verdana"/>
          <w:b/>
          <w:spacing w:val="-15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spacing w:val="-14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02</w:t>
      </w:r>
      <w:r w:rsidRPr="00CB5B9A">
        <w:rPr>
          <w:rFonts w:ascii="Verdana" w:hAnsi="Verdana"/>
          <w:b/>
          <w:spacing w:val="-21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spacing w:val="-14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spacing w:val="-4"/>
          <w:w w:val="105"/>
          <w:sz w:val="18"/>
          <w:lang w:val="pt-BR"/>
        </w:rPr>
        <w:t>julho</w:t>
      </w:r>
      <w:r w:rsidRPr="00CB5B9A">
        <w:rPr>
          <w:rFonts w:ascii="Verdana" w:hAnsi="Verdana"/>
          <w:b/>
          <w:spacing w:val="-1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spacing w:val="-14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spacing w:val="-4"/>
          <w:w w:val="105"/>
          <w:sz w:val="18"/>
          <w:lang w:val="pt-BR"/>
        </w:rPr>
        <w:t>2008,</w:t>
      </w:r>
      <w:r w:rsidRPr="00CB5B9A">
        <w:rPr>
          <w:rFonts w:ascii="Verdana" w:hAnsi="Verdana"/>
          <w:b/>
          <w:spacing w:val="-15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e</w:t>
      </w:r>
      <w:r w:rsidRPr="00CB5B9A">
        <w:rPr>
          <w:rFonts w:ascii="Verdana" w:hAnsi="Verdana"/>
          <w:b/>
          <w:spacing w:val="-14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o</w:t>
      </w:r>
      <w:r w:rsidRPr="00CB5B9A">
        <w:rPr>
          <w:rFonts w:ascii="Verdana" w:hAnsi="Verdana"/>
          <w:b/>
          <w:spacing w:val="-1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Decreto</w:t>
      </w:r>
      <w:r w:rsidRPr="00CB5B9A">
        <w:rPr>
          <w:rFonts w:ascii="Verdana" w:hAnsi="Verdana"/>
          <w:b/>
          <w:spacing w:val="-1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nº</w:t>
      </w:r>
      <w:r w:rsidRPr="00CB5B9A">
        <w:rPr>
          <w:rFonts w:ascii="Verdana" w:hAnsi="Verdana"/>
          <w:b/>
          <w:spacing w:val="-16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spacing w:val="-3"/>
          <w:w w:val="105"/>
          <w:sz w:val="18"/>
          <w:lang w:val="pt-BR"/>
        </w:rPr>
        <w:t>16,</w:t>
      </w:r>
      <w:r w:rsidRPr="00CB5B9A">
        <w:rPr>
          <w:rFonts w:ascii="Verdana" w:hAnsi="Verdana"/>
          <w:b/>
          <w:spacing w:val="-15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w w:val="102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15</w:t>
      </w:r>
      <w:r w:rsidRPr="00CB5B9A">
        <w:rPr>
          <w:rFonts w:ascii="Verdana" w:hAnsi="Verdana"/>
          <w:b/>
          <w:spacing w:val="-22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spacing w:val="-14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março</w:t>
      </w:r>
      <w:r w:rsidRPr="00CB5B9A">
        <w:rPr>
          <w:rFonts w:ascii="Verdana" w:hAnsi="Verdana"/>
          <w:b/>
          <w:spacing w:val="-18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w w:val="105"/>
          <w:sz w:val="18"/>
          <w:lang w:val="pt-BR"/>
        </w:rPr>
        <w:t>de</w:t>
      </w:r>
      <w:r w:rsidRPr="00CB5B9A">
        <w:rPr>
          <w:rFonts w:ascii="Verdana" w:hAnsi="Verdana"/>
          <w:b/>
          <w:spacing w:val="-14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b/>
          <w:spacing w:val="-3"/>
          <w:w w:val="105"/>
          <w:sz w:val="18"/>
          <w:lang w:val="pt-BR"/>
        </w:rPr>
        <w:t>1991</w:t>
      </w:r>
      <w:r w:rsidRPr="00CB5B9A">
        <w:rPr>
          <w:rFonts w:ascii="Verdana" w:hAnsi="Verdana"/>
          <w:b/>
          <w:spacing w:val="-22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w w:val="105"/>
          <w:sz w:val="18"/>
          <w:lang w:val="pt-BR"/>
        </w:rPr>
        <w:t>(não</w:t>
      </w:r>
      <w:r w:rsidRPr="00CB5B9A">
        <w:rPr>
          <w:rFonts w:ascii="Verdana" w:hAnsi="Verdana"/>
          <w:spacing w:val="-7"/>
          <w:w w:val="105"/>
          <w:sz w:val="18"/>
          <w:lang w:val="pt-BR"/>
        </w:rPr>
        <w:t xml:space="preserve"> </w:t>
      </w:r>
      <w:r w:rsidRPr="00CB5B9A">
        <w:rPr>
          <w:rFonts w:ascii="Verdana" w:hAnsi="Verdana"/>
          <w:w w:val="105"/>
          <w:sz w:val="18"/>
          <w:lang w:val="pt-BR"/>
        </w:rPr>
        <w:t>disponíveis)</w:t>
      </w:r>
    </w:p>
    <w:p w:rsidR="004E13F3" w:rsidRDefault="004E13F3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CB5B9A" w:rsidRDefault="00CB5B9A">
      <w:pPr>
        <w:pStyle w:val="Ttulo1"/>
        <w:spacing w:before="0" w:line="280" w:lineRule="exact"/>
        <w:ind w:left="1139" w:right="500"/>
        <w:jc w:val="left"/>
        <w:rPr>
          <w:lang w:val="pt-BR"/>
        </w:rPr>
      </w:pPr>
    </w:p>
    <w:p w:rsidR="00EC36D8" w:rsidRPr="00CB5B9A" w:rsidRDefault="00C13920">
      <w:pPr>
        <w:pStyle w:val="Ttulo1"/>
        <w:spacing w:before="0" w:line="280" w:lineRule="exact"/>
        <w:ind w:left="1139" w:right="500"/>
        <w:jc w:val="left"/>
        <w:rPr>
          <w:lang w:val="pt-BR"/>
        </w:rPr>
      </w:pPr>
      <w:r>
        <w:pict>
          <v:group id="_x0000_s1046" style="position:absolute;left:0;text-align:left;margin-left:73.35pt;margin-top:-12.8pt;width:478.65pt;height:10.25pt;z-index:-251658240;mso-position-horizontal-relative:page" coordorigin="1467,-256" coordsize="9573,205">
            <v:line id="_x0000_s1050" style="position:absolute" from="1475,-249" to="11033,-249" strokecolor="gray" strokeweight=".2505mm"/>
            <v:line id="_x0000_s1049" style="position:absolute" from="1475,-206" to="11033,-206" strokecolor="#2b2b2b" strokeweight=".2505mm"/>
            <v:line id="_x0000_s1048" style="position:absolute" from="1475,-149" to="11033,-149" strokecolor="gray" strokeweight=".2505mm"/>
            <v:line id="_x0000_s1047" style="position:absolute" from="1475,-107" to="11033,-107" strokecolor="#2b2b2b" strokeweight=".2505mm"/>
            <w10:wrap anchorx="page"/>
          </v:group>
        </w:pict>
      </w:r>
      <w:r>
        <w:pict>
          <v:group id="_x0000_s1031" style="position:absolute;left:0;text-align:left;margin-left:44.95pt;margin-top:73.1pt;width:507.1pt;height:10.25pt;z-index:-251657216;mso-position-horizontal-relative:page" coordorigin="899,1462" coordsize="10142,205">
            <v:line id="_x0000_s1045" style="position:absolute" from="907,1470" to="11033,1470" strokecolor="gray" strokeweight=".2505mm"/>
            <v:line id="_x0000_s1044" style="position:absolute" from="907,1513" to="5394,1513" strokecolor="#2b2b2b" strokeweight=".2505mm"/>
            <v:line id="_x0000_s1043" style="position:absolute" from="907,1569" to="5394,1569" strokecolor="gray" strokeweight=".2505mm"/>
            <v:line id="_x0000_s1042" style="position:absolute" from="5423,1513" to="6417,1513" strokecolor="#2b2b2b" strokeweight=".2505mm"/>
            <v:line id="_x0000_s1041" style="position:absolute" from="5423,1569" to="6417,1569" strokecolor="gray" strokeweight=".2505mm"/>
            <v:line id="_x0000_s1040" style="position:absolute" from="6445,1513" to="7369,1513" strokecolor="#2b2b2b" strokeweight=".2505mm"/>
            <v:line id="_x0000_s1039" style="position:absolute" from="6445,1569" to="7369,1569" strokecolor="gray" strokeweight=".2505mm"/>
            <v:line id="_x0000_s1038" style="position:absolute" from="7397,1513" to="8306,1513" strokecolor="#2b2b2b" strokeweight=".2505mm"/>
            <v:line id="_x0000_s1037" style="position:absolute" from="7397,1569" to="8306,1569" strokecolor="gray" strokeweight=".2505mm"/>
            <v:line id="_x0000_s1036" style="position:absolute" from="8334,1513" to="9556,1513" strokecolor="#2b2b2b" strokeweight=".2505mm"/>
            <v:line id="_x0000_s1035" style="position:absolute" from="8334,1569" to="9556,1569" strokecolor="gray" strokeweight=".2505mm"/>
            <v:line id="_x0000_s1034" style="position:absolute" from="9584,1513" to="11033,1513" strokecolor="#2b2b2b" strokeweight=".2505mm"/>
            <v:line id="_x0000_s1033" style="position:absolute" from="9584,1569" to="11033,1569" strokecolor="gray" strokeweight=".2505mm"/>
            <v:shape id="_x0000_s1032" style="position:absolute;left:907;top:1612;width:10127;height:2" coordorigin="907,1612" coordsize="10127,0" o:spt="100" adj="0,,0" path="m907,1612r4487,m5423,1612r4133,m9584,1612r1449,e" filled="f" strokecolor="#2b2b2b" strokeweight=".2505mm">
              <v:stroke joinstyle="round"/>
              <v:formulas/>
              <v:path arrowok="t" o:connecttype="segments"/>
            </v:shape>
            <w10:wrap anchorx="page"/>
          </v:group>
        </w:pict>
      </w:r>
      <w:r w:rsidR="00205534" w:rsidRPr="00CB5B9A">
        <w:rPr>
          <w:lang w:val="pt-BR"/>
        </w:rPr>
        <w:t xml:space="preserve">ANEXO II: TABELA DE VIDA ÚTIL E VALOR RESIDUAL ­ AVALIAÇÃO  </w:t>
      </w:r>
      <w:r w:rsidR="00205534" w:rsidRPr="00CB5B9A">
        <w:rPr>
          <w:spacing w:val="61"/>
          <w:lang w:val="pt-BR"/>
        </w:rPr>
        <w:t xml:space="preserve"> </w:t>
      </w:r>
      <w:r w:rsidR="00205534" w:rsidRPr="00CB5B9A">
        <w:rPr>
          <w:lang w:val="pt-BR"/>
        </w:rPr>
        <w:t>INICIAL</w:t>
      </w:r>
    </w:p>
    <w:p w:rsidR="00EC36D8" w:rsidRPr="00CB5B9A" w:rsidRDefault="00EC36D8">
      <w:pPr>
        <w:pStyle w:val="Corpodetexto"/>
        <w:spacing w:before="10" w:after="1"/>
        <w:ind w:left="0"/>
        <w:rPr>
          <w:b/>
          <w:sz w:val="21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double" w:sz="8" w:space="0" w:color="2B2B2B"/>
          <w:left w:val="double" w:sz="8" w:space="0" w:color="2B2B2B"/>
          <w:bottom w:val="double" w:sz="8" w:space="0" w:color="2B2B2B"/>
          <w:right w:val="double" w:sz="8" w:space="0" w:color="2B2B2B"/>
          <w:insideH w:val="double" w:sz="8" w:space="0" w:color="2B2B2B"/>
          <w:insideV w:val="doub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931"/>
        <w:gridCol w:w="873"/>
        <w:gridCol w:w="976"/>
        <w:gridCol w:w="1321"/>
        <w:gridCol w:w="1570"/>
      </w:tblGrid>
      <w:tr w:rsidR="00EC36D8">
        <w:trPr>
          <w:trHeight w:hRule="exact" w:val="1712"/>
        </w:trPr>
        <w:tc>
          <w:tcPr>
            <w:tcW w:w="10204" w:type="dxa"/>
            <w:gridSpan w:val="6"/>
            <w:tcBorders>
              <w:top w:val="single" w:sz="6" w:space="0" w:color="808080"/>
              <w:left w:val="single" w:sz="6" w:space="0" w:color="808080"/>
              <w:right w:val="nil"/>
            </w:tcBorders>
          </w:tcPr>
          <w:p w:rsidR="00EC36D8" w:rsidRPr="00CB5B9A" w:rsidRDefault="00EC36D8">
            <w:pPr>
              <w:pStyle w:val="TableParagraph"/>
              <w:spacing w:before="5"/>
              <w:ind w:left="0"/>
              <w:rPr>
                <w:b/>
                <w:sz w:val="2"/>
                <w:lang w:val="pt-BR"/>
              </w:rPr>
            </w:pPr>
          </w:p>
          <w:p w:rsidR="00EC36D8" w:rsidRDefault="00C13920">
            <w:pPr>
              <w:pStyle w:val="TableParagraph"/>
              <w:spacing w:before="0" w:line="20" w:lineRule="exact"/>
              <w:ind w:left="20" w:right="-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507.1pt;height:.75pt;mso-position-horizontal-relative:char;mso-position-vertical-relative:line" coordsize="10142,15">
                  <v:line id="_x0000_s1030" style="position:absolute" from="8,8" to="10134,8" strokecolor="#2b2b2b" strokeweight=".2505mm"/>
                  <w10:wrap type="none"/>
                  <w10:anchorlock/>
                </v:group>
              </w:pict>
            </w:r>
          </w:p>
          <w:p w:rsidR="00EC36D8" w:rsidRPr="00CB5B9A" w:rsidRDefault="00205534">
            <w:pPr>
              <w:pStyle w:val="TableParagraph"/>
              <w:spacing w:before="1" w:after="22" w:line="242" w:lineRule="auto"/>
              <w:ind w:left="56" w:right="3884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GOVERNO DO ESTADO DE MATO GROSSO SECRETARIA DE ESTADO DE GESTÃO</w:t>
            </w:r>
          </w:p>
          <w:p w:rsidR="00EC36D8" w:rsidRDefault="00C13920">
            <w:pPr>
              <w:pStyle w:val="TableParagraph"/>
              <w:spacing w:before="0" w:line="57" w:lineRule="exact"/>
              <w:ind w:left="20" w:right="-25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26" style="width:507.1pt;height:2.9pt;mso-position-horizontal-relative:char;mso-position-vertical-relative:line" coordsize="10142,58">
                  <v:line id="_x0000_s1028" style="position:absolute" from="8,8" to="10134,8" strokecolor="gray" strokeweight=".2505mm"/>
                  <v:line id="_x0000_s1027" style="position:absolute" from="8,50" to="10134,50" strokecolor="#2b2b2b" strokeweight=".2505mm"/>
                  <w10:wrap type="none"/>
                  <w10:anchorlock/>
                </v:group>
              </w:pict>
            </w:r>
          </w:p>
          <w:p w:rsidR="00EC36D8" w:rsidRPr="00CB5B9A" w:rsidRDefault="00205534">
            <w:pPr>
              <w:pStyle w:val="TableParagraph"/>
              <w:spacing w:before="7"/>
              <w:ind w:left="56" w:right="3884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SUPERINTENDÊNCIA DE PATRIMÔNIO E SERVIÇOS</w:t>
            </w:r>
          </w:p>
          <w:p w:rsidR="00EC36D8" w:rsidRPr="00CB5B9A" w:rsidRDefault="00205534">
            <w:pPr>
              <w:pStyle w:val="TableParagraph"/>
              <w:tabs>
                <w:tab w:val="left" w:pos="9044"/>
              </w:tabs>
              <w:spacing w:before="187"/>
              <w:ind w:left="5089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VIDA</w:t>
            </w:r>
            <w:r w:rsidRPr="00CB5B9A">
              <w:rPr>
                <w:spacing w:val="-14"/>
                <w:w w:val="105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ÚTIL</w:t>
            </w:r>
            <w:r w:rsidRPr="00CB5B9A">
              <w:rPr>
                <w:spacing w:val="-14"/>
                <w:w w:val="105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REMANESCENTE</w:t>
            </w:r>
            <w:r w:rsidRPr="00CB5B9A">
              <w:rPr>
                <w:w w:val="105"/>
                <w:lang w:val="pt-BR"/>
              </w:rPr>
              <w:tab/>
              <w:t>VALOR</w:t>
            </w:r>
          </w:p>
          <w:p w:rsidR="00EC36D8" w:rsidRDefault="00205534">
            <w:pPr>
              <w:pStyle w:val="TableParagraph"/>
              <w:spacing w:before="2"/>
              <w:ind w:left="0" w:right="196"/>
              <w:jc w:val="right"/>
            </w:pPr>
            <w:r>
              <w:t>RESIDUAL</w:t>
            </w:r>
          </w:p>
        </w:tc>
      </w:tr>
      <w:tr w:rsidR="00EC36D8">
        <w:trPr>
          <w:trHeight w:hRule="exact" w:val="284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56" w:right="-7"/>
            </w:pPr>
            <w:r>
              <w:rPr>
                <w:w w:val="105"/>
              </w:rPr>
              <w:t>TÍTULO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5"/>
              </w:rPr>
              <w:t>ÓTIMO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5"/>
              </w:rPr>
              <w:t>BOM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5"/>
              </w:rPr>
              <w:t>RUIM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5"/>
              </w:rPr>
              <w:t>PÉSSIMO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EC36D8"/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56" w:right="-7"/>
            </w:pPr>
            <w:proofErr w:type="spellStart"/>
            <w:r>
              <w:rPr>
                <w:w w:val="105"/>
              </w:rPr>
              <w:t>Aeronaves</w:t>
            </w:r>
            <w:proofErr w:type="spellEnd"/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­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­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­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­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3"/>
              </w:rPr>
              <w:t>­</w:t>
            </w:r>
          </w:p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Pr="00CB5B9A" w:rsidRDefault="00205534">
            <w:pPr>
              <w:pStyle w:val="TableParagraph"/>
              <w:ind w:left="56" w:right="-7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Aparelhos de medição e orientação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5"/>
              </w:rPr>
              <w:t>12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9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6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Pr="00CB5B9A" w:rsidRDefault="00205534">
            <w:pPr>
              <w:pStyle w:val="TableParagraph"/>
              <w:ind w:left="56" w:right="-7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Aparelhos</w:t>
            </w:r>
            <w:r w:rsidRPr="00CB5B9A">
              <w:rPr>
                <w:spacing w:val="-19"/>
                <w:w w:val="105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e</w:t>
            </w:r>
            <w:r w:rsidRPr="00CB5B9A">
              <w:rPr>
                <w:spacing w:val="-19"/>
                <w:w w:val="105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equipamentos</w:t>
            </w:r>
            <w:r w:rsidRPr="00CB5B9A">
              <w:rPr>
                <w:spacing w:val="-19"/>
                <w:w w:val="105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de</w:t>
            </w:r>
            <w:r w:rsidRPr="00CB5B9A">
              <w:rPr>
                <w:spacing w:val="-19"/>
                <w:w w:val="105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comunicação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8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6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4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20%</w:t>
            </w:r>
          </w:p>
        </w:tc>
      </w:tr>
      <w:tr w:rsidR="00EC36D8">
        <w:trPr>
          <w:trHeight w:hRule="exact" w:val="852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Pr="00CB5B9A" w:rsidRDefault="00205534">
            <w:pPr>
              <w:pStyle w:val="TableParagraph"/>
              <w:spacing w:line="242" w:lineRule="auto"/>
              <w:ind w:left="56" w:right="456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Aparelhos, equipamentos, utensílios médicos, odontológicos, laboratoriais e hospitais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5"/>
              </w:rPr>
              <w:t>12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9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6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20%</w:t>
            </w:r>
          </w:p>
        </w:tc>
      </w:tr>
      <w:tr w:rsidR="00EC36D8">
        <w:trPr>
          <w:trHeight w:hRule="exact" w:val="596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Pr="00CB5B9A" w:rsidRDefault="00205534">
            <w:pPr>
              <w:pStyle w:val="TableParagraph"/>
              <w:spacing w:line="242" w:lineRule="auto"/>
              <w:ind w:left="56" w:right="121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Aparelhos e equipamentos para Esporte e Diversão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8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6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4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56" w:right="-7"/>
            </w:pPr>
            <w:proofErr w:type="spellStart"/>
            <w:r>
              <w:rPr>
                <w:w w:val="105"/>
              </w:rPr>
              <w:t>Aparelhos</w:t>
            </w:r>
            <w:proofErr w:type="spellEnd"/>
            <w:r>
              <w:rPr>
                <w:w w:val="105"/>
              </w:rPr>
              <w:t xml:space="preserve"> e </w:t>
            </w:r>
            <w:proofErr w:type="spellStart"/>
            <w:r>
              <w:rPr>
                <w:w w:val="105"/>
              </w:rPr>
              <w:t>utensílios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domésticos</w:t>
            </w:r>
            <w:proofErr w:type="spellEnd"/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8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6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4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Pr="00CB5B9A" w:rsidRDefault="00205534">
            <w:pPr>
              <w:pStyle w:val="TableParagraph"/>
              <w:ind w:left="56" w:right="-7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Armazéns estruturais ­ Cobertura de Lona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8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6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4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56" w:right="-7"/>
            </w:pPr>
            <w:proofErr w:type="spellStart"/>
            <w:r>
              <w:rPr>
                <w:w w:val="105"/>
              </w:rPr>
              <w:t>Armamentos</w:t>
            </w:r>
            <w:proofErr w:type="spellEnd"/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5"/>
              </w:rPr>
              <w:t>16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5"/>
              </w:rPr>
              <w:t>12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8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15%</w:t>
            </w:r>
          </w:p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56" w:right="-7"/>
            </w:pPr>
            <w:proofErr w:type="spellStart"/>
            <w:r>
              <w:rPr>
                <w:w w:val="105"/>
              </w:rPr>
              <w:t>Coleções</w:t>
            </w:r>
            <w:proofErr w:type="spellEnd"/>
            <w:r>
              <w:rPr>
                <w:w w:val="105"/>
              </w:rPr>
              <w:t xml:space="preserve"> e </w:t>
            </w:r>
            <w:proofErr w:type="spellStart"/>
            <w:r>
              <w:rPr>
                <w:w w:val="105"/>
              </w:rPr>
              <w:t>materiais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bibliográficos</w:t>
            </w:r>
            <w:proofErr w:type="spellEnd"/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8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6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4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0%</w:t>
            </w:r>
          </w:p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56" w:right="-7"/>
            </w:pPr>
            <w:proofErr w:type="spellStart"/>
            <w:r>
              <w:rPr>
                <w:w w:val="105"/>
              </w:rPr>
              <w:t>Discotecas</w:t>
            </w:r>
            <w:proofErr w:type="spellEnd"/>
            <w:r>
              <w:rPr>
                <w:w w:val="105"/>
              </w:rPr>
              <w:t xml:space="preserve"> e </w:t>
            </w:r>
            <w:proofErr w:type="spellStart"/>
            <w:r>
              <w:rPr>
                <w:w w:val="105"/>
              </w:rPr>
              <w:t>filmotecas</w:t>
            </w:r>
            <w:proofErr w:type="spellEnd"/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4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3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2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56" w:right="-7"/>
            </w:pPr>
            <w:proofErr w:type="spellStart"/>
            <w:r>
              <w:rPr>
                <w:w w:val="105"/>
              </w:rPr>
              <w:t>Embarcações</w:t>
            </w:r>
            <w:proofErr w:type="spellEnd"/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­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­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­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­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3"/>
              </w:rPr>
              <w:t>­</w:t>
            </w:r>
          </w:p>
        </w:tc>
      </w:tr>
      <w:tr w:rsidR="00EC36D8">
        <w:trPr>
          <w:trHeight w:hRule="exact" w:val="596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Pr="00CB5B9A" w:rsidRDefault="00205534">
            <w:pPr>
              <w:pStyle w:val="TableParagraph"/>
              <w:spacing w:line="242" w:lineRule="auto"/>
              <w:ind w:left="56" w:right="1367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Equipamentos de manobras e patrulhamento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5"/>
              </w:rPr>
              <w:t>16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5"/>
              </w:rPr>
              <w:t>12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8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596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Pr="00CB5B9A" w:rsidRDefault="00205534">
            <w:pPr>
              <w:pStyle w:val="TableParagraph"/>
              <w:spacing w:line="242" w:lineRule="auto"/>
              <w:ind w:left="56" w:right="288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Equipamentos de proteção, segurança e socorro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8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6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4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56" w:right="-7"/>
            </w:pPr>
            <w:proofErr w:type="spellStart"/>
            <w:r>
              <w:rPr>
                <w:w w:val="105"/>
              </w:rPr>
              <w:t>Instrumentos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musicais</w:t>
            </w:r>
            <w:proofErr w:type="spellEnd"/>
            <w:r>
              <w:rPr>
                <w:w w:val="105"/>
              </w:rPr>
              <w:t xml:space="preserve"> e </w:t>
            </w:r>
            <w:proofErr w:type="spellStart"/>
            <w:r>
              <w:rPr>
                <w:w w:val="105"/>
              </w:rPr>
              <w:t>artísticos</w:t>
            </w:r>
            <w:proofErr w:type="spellEnd"/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5"/>
              </w:rPr>
              <w:t>16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5"/>
              </w:rPr>
              <w:t>12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8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596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Pr="00CB5B9A" w:rsidRDefault="00205534">
            <w:pPr>
              <w:pStyle w:val="TableParagraph"/>
              <w:spacing w:line="242" w:lineRule="auto"/>
              <w:ind w:left="56" w:right="455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Máquinas e equipamentos de natureza industrial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5"/>
              </w:rPr>
              <w:t>16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5"/>
              </w:rPr>
              <w:t>12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8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56" w:right="-7"/>
            </w:pPr>
            <w:proofErr w:type="spellStart"/>
            <w:r>
              <w:rPr>
                <w:w w:val="105"/>
              </w:rPr>
              <w:t>Máquinas</w:t>
            </w:r>
            <w:proofErr w:type="spellEnd"/>
            <w:r>
              <w:rPr>
                <w:w w:val="105"/>
              </w:rPr>
              <w:t xml:space="preserve"> e </w:t>
            </w:r>
            <w:proofErr w:type="spellStart"/>
            <w:r>
              <w:rPr>
                <w:w w:val="105"/>
              </w:rPr>
              <w:t>equipamentos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energéticos</w:t>
            </w:r>
            <w:proofErr w:type="spellEnd"/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8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6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4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56" w:right="-7"/>
            </w:pPr>
            <w:proofErr w:type="spellStart"/>
            <w:r>
              <w:rPr>
                <w:w w:val="105"/>
              </w:rPr>
              <w:t>Máquinas</w:t>
            </w:r>
            <w:proofErr w:type="spellEnd"/>
            <w:r>
              <w:rPr>
                <w:w w:val="105"/>
              </w:rPr>
              <w:t xml:space="preserve"> e </w:t>
            </w:r>
            <w:proofErr w:type="spellStart"/>
            <w:r>
              <w:rPr>
                <w:w w:val="105"/>
              </w:rPr>
              <w:t>equipamentos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gráficos</w:t>
            </w:r>
            <w:proofErr w:type="spellEnd"/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5"/>
              </w:rPr>
              <w:t>12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9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6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Pr="00CB5B9A" w:rsidRDefault="00205534">
            <w:pPr>
              <w:pStyle w:val="TableParagraph"/>
              <w:ind w:left="56" w:right="-7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Equipamentos para áudio, vídeo e foto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8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6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4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596"/>
        </w:trPr>
        <w:tc>
          <w:tcPr>
            <w:tcW w:w="4533" w:type="dxa"/>
            <w:tcBorders>
              <w:left w:val="single" w:sz="6" w:space="0" w:color="808080"/>
              <w:right w:val="nil"/>
            </w:tcBorders>
          </w:tcPr>
          <w:p w:rsidR="00EC36D8" w:rsidRPr="00CB5B9A" w:rsidRDefault="00205534">
            <w:pPr>
              <w:pStyle w:val="TableParagraph"/>
              <w:spacing w:line="242" w:lineRule="auto"/>
              <w:ind w:left="56" w:right="635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Máquinas, utensílios e equipamentos diversos</w:t>
            </w: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8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6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4</w:t>
            </w:r>
          </w:p>
        </w:tc>
        <w:tc>
          <w:tcPr>
            <w:tcW w:w="1321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20"/>
        </w:trPr>
        <w:tc>
          <w:tcPr>
            <w:tcW w:w="4533" w:type="dxa"/>
            <w:tcBorders>
              <w:left w:val="single" w:sz="6" w:space="0" w:color="808080"/>
              <w:bottom w:val="single" w:sz="6" w:space="0" w:color="808080"/>
              <w:right w:val="nil"/>
            </w:tcBorders>
          </w:tcPr>
          <w:p w:rsidR="00EC36D8" w:rsidRPr="00CB5B9A" w:rsidRDefault="00205534">
            <w:pPr>
              <w:pStyle w:val="TableParagraph"/>
              <w:ind w:left="56" w:right="-7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Equipamentos de processamento de dados</w:t>
            </w:r>
          </w:p>
        </w:tc>
        <w:tc>
          <w:tcPr>
            <w:tcW w:w="931" w:type="dxa"/>
            <w:tcBorders>
              <w:left w:val="nil"/>
              <w:bottom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47"/>
            </w:pPr>
            <w:r>
              <w:rPr>
                <w:w w:val="103"/>
              </w:rPr>
              <w:t>4</w:t>
            </w:r>
          </w:p>
        </w:tc>
        <w:tc>
          <w:tcPr>
            <w:tcW w:w="873" w:type="dxa"/>
            <w:tcBorders>
              <w:left w:val="nil"/>
              <w:bottom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138"/>
            </w:pPr>
            <w:r>
              <w:rPr>
                <w:w w:val="103"/>
              </w:rPr>
              <w:t>3</w:t>
            </w:r>
          </w:p>
        </w:tc>
        <w:tc>
          <w:tcPr>
            <w:tcW w:w="976" w:type="dxa"/>
            <w:tcBorders>
              <w:left w:val="nil"/>
              <w:bottom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216"/>
            </w:pPr>
            <w:r>
              <w:rPr>
                <w:w w:val="103"/>
              </w:rPr>
              <w:t>2</w:t>
            </w:r>
          </w:p>
        </w:tc>
        <w:tc>
          <w:tcPr>
            <w:tcW w:w="1321" w:type="dxa"/>
            <w:tcBorders>
              <w:left w:val="nil"/>
              <w:bottom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178"/>
            </w:pPr>
            <w:r>
              <w:rPr>
                <w:w w:val="103"/>
              </w:rPr>
              <w:t>1</w:t>
            </w:r>
          </w:p>
        </w:tc>
        <w:tc>
          <w:tcPr>
            <w:tcW w:w="1570" w:type="dxa"/>
            <w:tcBorders>
              <w:left w:val="nil"/>
              <w:bottom w:val="single" w:sz="6" w:space="0" w:color="808080"/>
              <w:right w:val="nil"/>
            </w:tcBorders>
          </w:tcPr>
          <w:p w:rsidR="00EC36D8" w:rsidRDefault="00205534">
            <w:pPr>
              <w:pStyle w:val="TableParagraph"/>
              <w:ind w:left="107"/>
            </w:pPr>
            <w:r>
              <w:rPr>
                <w:w w:val="105"/>
              </w:rPr>
              <w:t>10%</w:t>
            </w:r>
          </w:p>
        </w:tc>
      </w:tr>
    </w:tbl>
    <w:p w:rsidR="00EC36D8" w:rsidRDefault="00EC36D8">
      <w:pPr>
        <w:sectPr w:rsidR="00EC36D8">
          <w:footerReference w:type="default" r:id="rId7"/>
          <w:pgSz w:w="11920" w:h="16860"/>
          <w:pgMar w:top="460" w:right="400" w:bottom="460" w:left="420" w:header="270" w:footer="270" w:gutter="0"/>
          <w:pgNumType w:start="20"/>
          <w:cols w:space="720"/>
        </w:sectPr>
      </w:pPr>
    </w:p>
    <w:p w:rsidR="00EC36D8" w:rsidRDefault="00EC36D8">
      <w:pPr>
        <w:pStyle w:val="Corpodetexto"/>
        <w:spacing w:before="6"/>
        <w:ind w:left="0"/>
        <w:rPr>
          <w:rFonts w:ascii="Times New Roman"/>
          <w:sz w:val="9"/>
        </w:rPr>
      </w:pPr>
    </w:p>
    <w:tbl>
      <w:tblPr>
        <w:tblStyle w:val="TableNormal"/>
        <w:tblW w:w="0" w:type="auto"/>
        <w:tblInd w:w="415" w:type="dxa"/>
        <w:tblBorders>
          <w:top w:val="double" w:sz="8" w:space="0" w:color="2B2B2B"/>
          <w:left w:val="double" w:sz="8" w:space="0" w:color="2B2B2B"/>
          <w:bottom w:val="double" w:sz="8" w:space="0" w:color="2B2B2B"/>
          <w:right w:val="double" w:sz="8" w:space="0" w:color="2B2B2B"/>
          <w:insideH w:val="double" w:sz="8" w:space="0" w:color="2B2B2B"/>
          <w:insideV w:val="doub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1023"/>
        <w:gridCol w:w="952"/>
        <w:gridCol w:w="937"/>
        <w:gridCol w:w="1250"/>
        <w:gridCol w:w="1520"/>
      </w:tblGrid>
      <w:tr w:rsidR="00EC36D8">
        <w:trPr>
          <w:trHeight w:hRule="exact" w:val="563"/>
        </w:trPr>
        <w:tc>
          <w:tcPr>
            <w:tcW w:w="4523" w:type="dxa"/>
            <w:tcBorders>
              <w:top w:val="nil"/>
              <w:left w:val="nil"/>
              <w:right w:val="single" w:sz="6" w:space="0" w:color="808080"/>
            </w:tcBorders>
          </w:tcPr>
          <w:p w:rsidR="00EC36D8" w:rsidRPr="00CB5B9A" w:rsidRDefault="00205534">
            <w:pPr>
              <w:pStyle w:val="TableParagraph"/>
              <w:spacing w:before="1" w:line="242" w:lineRule="auto"/>
              <w:ind w:left="71" w:right="585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Máquinas, instalações e utensílios de</w:t>
            </w:r>
            <w:r w:rsidRPr="00CB5B9A">
              <w:rPr>
                <w:w w:val="103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escritório</w:t>
            </w:r>
          </w:p>
        </w:tc>
        <w:tc>
          <w:tcPr>
            <w:tcW w:w="1023" w:type="dxa"/>
            <w:tcBorders>
              <w:top w:val="nil"/>
              <w:left w:val="single" w:sz="6" w:space="0" w:color="808080"/>
              <w:right w:val="single" w:sz="6" w:space="0" w:color="808080"/>
            </w:tcBorders>
          </w:tcPr>
          <w:p w:rsidR="00EC36D8" w:rsidRDefault="00205534">
            <w:pPr>
              <w:pStyle w:val="TableParagraph"/>
              <w:spacing w:before="1"/>
              <w:ind w:left="56"/>
            </w:pPr>
            <w:r>
              <w:rPr>
                <w:w w:val="103"/>
              </w:rPr>
              <w:t>8</w:t>
            </w:r>
          </w:p>
        </w:tc>
        <w:tc>
          <w:tcPr>
            <w:tcW w:w="952" w:type="dxa"/>
            <w:tcBorders>
              <w:top w:val="nil"/>
              <w:left w:val="single" w:sz="6" w:space="0" w:color="808080"/>
              <w:right w:val="single" w:sz="6" w:space="0" w:color="808080"/>
            </w:tcBorders>
          </w:tcPr>
          <w:p w:rsidR="00EC36D8" w:rsidRDefault="00205534">
            <w:pPr>
              <w:pStyle w:val="TableParagraph"/>
              <w:spacing w:before="1"/>
              <w:ind w:left="56"/>
            </w:pPr>
            <w:r>
              <w:rPr>
                <w:w w:val="103"/>
              </w:rPr>
              <w:t>6</w:t>
            </w:r>
          </w:p>
        </w:tc>
        <w:tc>
          <w:tcPr>
            <w:tcW w:w="937" w:type="dxa"/>
            <w:tcBorders>
              <w:top w:val="nil"/>
              <w:left w:val="single" w:sz="6" w:space="0" w:color="808080"/>
              <w:right w:val="single" w:sz="6" w:space="0" w:color="808080"/>
            </w:tcBorders>
          </w:tcPr>
          <w:p w:rsidR="00EC36D8" w:rsidRDefault="00205534">
            <w:pPr>
              <w:pStyle w:val="TableParagraph"/>
              <w:spacing w:before="1"/>
              <w:ind w:left="56"/>
            </w:pPr>
            <w:r>
              <w:rPr>
                <w:w w:val="103"/>
              </w:rPr>
              <w:t>4</w:t>
            </w:r>
          </w:p>
        </w:tc>
        <w:tc>
          <w:tcPr>
            <w:tcW w:w="1250" w:type="dxa"/>
            <w:tcBorders>
              <w:top w:val="nil"/>
              <w:left w:val="single" w:sz="6" w:space="0" w:color="808080"/>
              <w:right w:val="single" w:sz="6" w:space="0" w:color="808080"/>
            </w:tcBorders>
          </w:tcPr>
          <w:p w:rsidR="00EC36D8" w:rsidRDefault="00205534">
            <w:pPr>
              <w:pStyle w:val="TableParagraph"/>
              <w:spacing w:before="1"/>
              <w:ind w:left="56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6" w:space="0" w:color="808080"/>
              <w:right w:val="double" w:sz="8" w:space="0" w:color="808080"/>
            </w:tcBorders>
          </w:tcPr>
          <w:p w:rsidR="00EC36D8" w:rsidRDefault="00205534">
            <w:pPr>
              <w:pStyle w:val="TableParagraph"/>
              <w:spacing w:before="1"/>
              <w:ind w:left="56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596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spacing w:line="242" w:lineRule="auto"/>
              <w:ind w:left="71" w:right="516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Máquinas, ferramentas e utensílios de oficina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8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4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71" w:right="516"/>
            </w:pPr>
            <w:proofErr w:type="spellStart"/>
            <w:r>
              <w:rPr>
                <w:w w:val="105"/>
              </w:rPr>
              <w:t>Equipamentos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hidráulicos</w:t>
            </w:r>
            <w:proofErr w:type="spellEnd"/>
            <w:r>
              <w:rPr>
                <w:w w:val="105"/>
              </w:rPr>
              <w:t xml:space="preserve"> e </w:t>
            </w:r>
            <w:proofErr w:type="spellStart"/>
            <w:r>
              <w:rPr>
                <w:w w:val="105"/>
              </w:rPr>
              <w:t>elétricos</w:t>
            </w:r>
            <w:proofErr w:type="spellEnd"/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8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4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ind w:left="71" w:right="516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Peças não incorporáveis a imóveis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8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4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71" w:right="516"/>
            </w:pPr>
            <w:proofErr w:type="spellStart"/>
            <w:r>
              <w:rPr>
                <w:w w:val="105"/>
              </w:rPr>
              <w:t>Veículos</w:t>
            </w:r>
            <w:proofErr w:type="spellEnd"/>
            <w:r>
              <w:rPr>
                <w:w w:val="105"/>
              </w:rPr>
              <w:t xml:space="preserve"> de </w:t>
            </w:r>
            <w:proofErr w:type="spellStart"/>
            <w:r>
              <w:rPr>
                <w:w w:val="105"/>
              </w:rPr>
              <w:t>tração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mecânica</w:t>
            </w:r>
            <w:proofErr w:type="spellEnd"/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8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4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71" w:right="516"/>
            </w:pPr>
            <w:proofErr w:type="spellStart"/>
            <w:r>
              <w:rPr>
                <w:w w:val="105"/>
              </w:rPr>
              <w:t>Carros</w:t>
            </w:r>
            <w:proofErr w:type="spellEnd"/>
            <w:r>
              <w:rPr>
                <w:w w:val="105"/>
              </w:rPr>
              <w:t xml:space="preserve"> de </w:t>
            </w:r>
            <w:proofErr w:type="spellStart"/>
            <w:r>
              <w:rPr>
                <w:w w:val="105"/>
              </w:rPr>
              <w:t>combate</w:t>
            </w:r>
            <w:proofErr w:type="spellEnd"/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24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18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12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596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spacing w:line="242" w:lineRule="auto"/>
              <w:ind w:left="71" w:right="849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Equipamentos, peças e acessórios</w:t>
            </w:r>
            <w:r w:rsidRPr="00CB5B9A">
              <w:rPr>
                <w:w w:val="103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aeronáuticos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24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18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12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596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spacing w:line="242" w:lineRule="auto"/>
              <w:ind w:left="71" w:right="528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Equipamentos, peças e acessórios de</w:t>
            </w:r>
            <w:r w:rsidRPr="00CB5B9A">
              <w:rPr>
                <w:w w:val="103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proteção de voo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24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18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12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71" w:right="516"/>
            </w:pPr>
            <w:proofErr w:type="spellStart"/>
            <w:r>
              <w:rPr>
                <w:w w:val="105"/>
              </w:rPr>
              <w:t>Acessórios</w:t>
            </w:r>
            <w:proofErr w:type="spellEnd"/>
            <w:r>
              <w:rPr>
                <w:w w:val="105"/>
              </w:rPr>
              <w:t xml:space="preserve"> para </w:t>
            </w:r>
            <w:proofErr w:type="spellStart"/>
            <w:r>
              <w:rPr>
                <w:w w:val="105"/>
              </w:rPr>
              <w:t>automóveis</w:t>
            </w:r>
            <w:proofErr w:type="spellEnd"/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4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3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2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ind w:left="71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Equipamentos de mergulho e salvamento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12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9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596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spacing w:line="242" w:lineRule="auto"/>
              <w:ind w:left="71" w:right="849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Equipamentos, peças e acessórios</w:t>
            </w:r>
            <w:r w:rsidRPr="00CB5B9A">
              <w:rPr>
                <w:w w:val="103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marítimos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12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9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596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spacing w:line="242" w:lineRule="auto"/>
              <w:ind w:left="71" w:right="425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Equipamentos e sistema de proteção e</w:t>
            </w:r>
            <w:r w:rsidRPr="00CB5B9A">
              <w:rPr>
                <w:w w:val="103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vigilância ambiental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8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4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596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spacing w:line="242" w:lineRule="auto"/>
              <w:ind w:left="71" w:right="695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Máq. Equipamentos e utensílios agrícolas/agropecuária e rodoviários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8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4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71" w:right="516"/>
            </w:pPr>
            <w:proofErr w:type="spellStart"/>
            <w:r>
              <w:rPr>
                <w:w w:val="105"/>
              </w:rPr>
              <w:t>Mobiliário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em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Geral</w:t>
            </w:r>
            <w:proofErr w:type="spellEnd"/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8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4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ind w:left="71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Semoventes e equipamentos de montaria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8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4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  <w:ind w:left="71" w:right="516"/>
            </w:pPr>
            <w:proofErr w:type="spellStart"/>
            <w:r>
              <w:rPr>
                <w:w w:val="105"/>
              </w:rPr>
              <w:t>Veículos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diversos</w:t>
            </w:r>
            <w:proofErr w:type="spellEnd"/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12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9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23" w:type="dxa"/>
            <w:tcBorders>
              <w:left w:val="nil"/>
              <w:right w:val="nil"/>
            </w:tcBorders>
          </w:tcPr>
          <w:p w:rsidR="00EC36D8" w:rsidRPr="00CB5B9A" w:rsidRDefault="00205534">
            <w:pPr>
              <w:pStyle w:val="TableParagraph"/>
              <w:ind w:left="71"/>
              <w:rPr>
                <w:lang w:val="pt-BR"/>
              </w:rPr>
            </w:pPr>
            <w:r w:rsidRPr="00CB5B9A">
              <w:rPr>
                <w:w w:val="105"/>
                <w:lang w:val="pt-BR"/>
              </w:rPr>
              <w:t>Equipamentos</w:t>
            </w:r>
            <w:r w:rsidRPr="00CB5B9A">
              <w:rPr>
                <w:spacing w:val="-19"/>
                <w:w w:val="105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material</w:t>
            </w:r>
            <w:r w:rsidRPr="00CB5B9A">
              <w:rPr>
                <w:spacing w:val="-19"/>
                <w:w w:val="105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sigiloso</w:t>
            </w:r>
            <w:r w:rsidRPr="00CB5B9A">
              <w:rPr>
                <w:spacing w:val="-19"/>
                <w:w w:val="105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e</w:t>
            </w:r>
            <w:r w:rsidRPr="00CB5B9A">
              <w:rPr>
                <w:spacing w:val="-19"/>
                <w:w w:val="105"/>
                <w:lang w:val="pt-BR"/>
              </w:rPr>
              <w:t xml:space="preserve"> </w:t>
            </w:r>
            <w:r w:rsidRPr="00CB5B9A">
              <w:rPr>
                <w:w w:val="105"/>
                <w:lang w:val="pt-BR"/>
              </w:rPr>
              <w:t>reservado</w:t>
            </w:r>
          </w:p>
        </w:tc>
        <w:tc>
          <w:tcPr>
            <w:tcW w:w="1023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8</w:t>
            </w:r>
          </w:p>
        </w:tc>
        <w:tc>
          <w:tcPr>
            <w:tcW w:w="952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6</w:t>
            </w:r>
          </w:p>
        </w:tc>
        <w:tc>
          <w:tcPr>
            <w:tcW w:w="937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4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  <w:tr w:rsidR="00EC36D8">
        <w:trPr>
          <w:trHeight w:hRule="exact" w:val="341"/>
        </w:trPr>
        <w:tc>
          <w:tcPr>
            <w:tcW w:w="4523" w:type="dxa"/>
            <w:tcBorders>
              <w:left w:val="nil"/>
              <w:bottom w:val="double" w:sz="8" w:space="0" w:color="808080"/>
              <w:right w:val="nil"/>
            </w:tcBorders>
          </w:tcPr>
          <w:p w:rsidR="00EC36D8" w:rsidRDefault="00205534">
            <w:pPr>
              <w:pStyle w:val="TableParagraph"/>
              <w:ind w:left="71" w:right="516"/>
            </w:pPr>
            <w:proofErr w:type="spellStart"/>
            <w:r>
              <w:rPr>
                <w:w w:val="105"/>
              </w:rPr>
              <w:t>Veículos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Ferroviários</w:t>
            </w:r>
            <w:proofErr w:type="spellEnd"/>
          </w:p>
        </w:tc>
        <w:tc>
          <w:tcPr>
            <w:tcW w:w="1023" w:type="dxa"/>
            <w:tcBorders>
              <w:left w:val="nil"/>
              <w:bottom w:val="double" w:sz="8" w:space="0" w:color="808080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24</w:t>
            </w:r>
          </w:p>
        </w:tc>
        <w:tc>
          <w:tcPr>
            <w:tcW w:w="952" w:type="dxa"/>
            <w:tcBorders>
              <w:left w:val="nil"/>
              <w:bottom w:val="double" w:sz="8" w:space="0" w:color="808080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18</w:t>
            </w:r>
          </w:p>
        </w:tc>
        <w:tc>
          <w:tcPr>
            <w:tcW w:w="937" w:type="dxa"/>
            <w:tcBorders>
              <w:left w:val="nil"/>
              <w:bottom w:val="double" w:sz="8" w:space="0" w:color="808080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12</w:t>
            </w:r>
          </w:p>
        </w:tc>
        <w:tc>
          <w:tcPr>
            <w:tcW w:w="1250" w:type="dxa"/>
            <w:tcBorders>
              <w:left w:val="nil"/>
              <w:bottom w:val="double" w:sz="8" w:space="0" w:color="808080"/>
              <w:right w:val="nil"/>
            </w:tcBorders>
          </w:tcPr>
          <w:p w:rsidR="00EC36D8" w:rsidRDefault="00205534">
            <w:pPr>
              <w:pStyle w:val="TableParagraph"/>
            </w:pPr>
            <w:r>
              <w:rPr>
                <w:w w:val="103"/>
              </w:rPr>
              <w:t>1</w:t>
            </w:r>
          </w:p>
        </w:tc>
        <w:tc>
          <w:tcPr>
            <w:tcW w:w="1520" w:type="dxa"/>
            <w:tcBorders>
              <w:left w:val="nil"/>
              <w:bottom w:val="double" w:sz="8" w:space="0" w:color="808080"/>
              <w:right w:val="single" w:sz="6" w:space="0" w:color="2B2B2B"/>
            </w:tcBorders>
          </w:tcPr>
          <w:p w:rsidR="00EC36D8" w:rsidRDefault="00205534">
            <w:pPr>
              <w:pStyle w:val="TableParagraph"/>
            </w:pPr>
            <w:r>
              <w:rPr>
                <w:w w:val="105"/>
              </w:rPr>
              <w:t>10%</w:t>
            </w:r>
          </w:p>
        </w:tc>
      </w:tr>
    </w:tbl>
    <w:p w:rsidR="00205534" w:rsidRDefault="00205534"/>
    <w:sectPr w:rsidR="00205534">
      <w:pgSz w:w="11920" w:h="16860"/>
      <w:pgMar w:top="460" w:right="400" w:bottom="46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20" w:rsidRDefault="00C13920">
      <w:r>
        <w:separator/>
      </w:r>
    </w:p>
  </w:endnote>
  <w:endnote w:type="continuationSeparator" w:id="0">
    <w:p w:rsidR="00C13920" w:rsidRDefault="00C1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D8" w:rsidRDefault="00EC36D8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20" w:rsidRDefault="00C13920">
      <w:r>
        <w:separator/>
      </w:r>
    </w:p>
  </w:footnote>
  <w:footnote w:type="continuationSeparator" w:id="0">
    <w:p w:rsidR="00C13920" w:rsidRDefault="00C1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2BF"/>
    <w:multiLevelType w:val="hybridMultilevel"/>
    <w:tmpl w:val="90326308"/>
    <w:lvl w:ilvl="0" w:tplc="8F927AE2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B9FC72E6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6E3ECC8A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415E2C8A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0E5A084C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A8C2915C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0CE0360E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2FE81C5A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FD900CB0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1">
    <w:nsid w:val="0C956945"/>
    <w:multiLevelType w:val="hybridMultilevel"/>
    <w:tmpl w:val="78FE152A"/>
    <w:lvl w:ilvl="0" w:tplc="4EF0D620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1D54749A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95A66B26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27146E5C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3C28283E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254071F4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FC68DE0C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28209AE2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6526F44A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2">
    <w:nsid w:val="0FEC0816"/>
    <w:multiLevelType w:val="hybridMultilevel"/>
    <w:tmpl w:val="C86426C4"/>
    <w:lvl w:ilvl="0" w:tplc="7226797E">
      <w:start w:val="1"/>
      <w:numFmt w:val="lowerLetter"/>
      <w:lvlText w:val="%1)"/>
      <w:lvlJc w:val="left"/>
      <w:pPr>
        <w:ind w:left="444" w:hanging="299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430EBB56">
      <w:numFmt w:val="bullet"/>
      <w:lvlText w:val="•"/>
      <w:lvlJc w:val="left"/>
      <w:pPr>
        <w:ind w:left="1506" w:hanging="299"/>
      </w:pPr>
      <w:rPr>
        <w:rFonts w:hint="default"/>
      </w:rPr>
    </w:lvl>
    <w:lvl w:ilvl="2" w:tplc="7A3A8850">
      <w:numFmt w:val="bullet"/>
      <w:lvlText w:val="•"/>
      <w:lvlJc w:val="left"/>
      <w:pPr>
        <w:ind w:left="2572" w:hanging="299"/>
      </w:pPr>
      <w:rPr>
        <w:rFonts w:hint="default"/>
      </w:rPr>
    </w:lvl>
    <w:lvl w:ilvl="3" w:tplc="DE309584">
      <w:numFmt w:val="bullet"/>
      <w:lvlText w:val="•"/>
      <w:lvlJc w:val="left"/>
      <w:pPr>
        <w:ind w:left="3638" w:hanging="299"/>
      </w:pPr>
      <w:rPr>
        <w:rFonts w:hint="default"/>
      </w:rPr>
    </w:lvl>
    <w:lvl w:ilvl="4" w:tplc="616CE90A">
      <w:numFmt w:val="bullet"/>
      <w:lvlText w:val="•"/>
      <w:lvlJc w:val="left"/>
      <w:pPr>
        <w:ind w:left="4704" w:hanging="299"/>
      </w:pPr>
      <w:rPr>
        <w:rFonts w:hint="default"/>
      </w:rPr>
    </w:lvl>
    <w:lvl w:ilvl="5" w:tplc="A300E830">
      <w:numFmt w:val="bullet"/>
      <w:lvlText w:val="•"/>
      <w:lvlJc w:val="left"/>
      <w:pPr>
        <w:ind w:left="5770" w:hanging="299"/>
      </w:pPr>
      <w:rPr>
        <w:rFonts w:hint="default"/>
      </w:rPr>
    </w:lvl>
    <w:lvl w:ilvl="6" w:tplc="19FC4170">
      <w:numFmt w:val="bullet"/>
      <w:lvlText w:val="•"/>
      <w:lvlJc w:val="left"/>
      <w:pPr>
        <w:ind w:left="6836" w:hanging="299"/>
      </w:pPr>
      <w:rPr>
        <w:rFonts w:hint="default"/>
      </w:rPr>
    </w:lvl>
    <w:lvl w:ilvl="7" w:tplc="E1923B84">
      <w:numFmt w:val="bullet"/>
      <w:lvlText w:val="•"/>
      <w:lvlJc w:val="left"/>
      <w:pPr>
        <w:ind w:left="7902" w:hanging="299"/>
      </w:pPr>
      <w:rPr>
        <w:rFonts w:hint="default"/>
      </w:rPr>
    </w:lvl>
    <w:lvl w:ilvl="8" w:tplc="85C4548E">
      <w:numFmt w:val="bullet"/>
      <w:lvlText w:val="•"/>
      <w:lvlJc w:val="left"/>
      <w:pPr>
        <w:ind w:left="8968" w:hanging="299"/>
      </w:pPr>
      <w:rPr>
        <w:rFonts w:hint="default"/>
      </w:rPr>
    </w:lvl>
  </w:abstractNum>
  <w:abstractNum w:abstractNumId="3">
    <w:nsid w:val="11BE56E8"/>
    <w:multiLevelType w:val="hybridMultilevel"/>
    <w:tmpl w:val="778C9E3C"/>
    <w:lvl w:ilvl="0" w:tplc="074061CA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06AAF8D8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00A04DB2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2338A214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5E2661C0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6BDC6026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2F0C382C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5568CF7C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795640DA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4">
    <w:nsid w:val="11D975A2"/>
    <w:multiLevelType w:val="hybridMultilevel"/>
    <w:tmpl w:val="26B8D81C"/>
    <w:lvl w:ilvl="0" w:tplc="6A687298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9488B340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1BA05414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F88E14BE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421A737E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3814D172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920691C4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7946F5D4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83F85208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5">
    <w:nsid w:val="16957447"/>
    <w:multiLevelType w:val="hybridMultilevel"/>
    <w:tmpl w:val="425C2D4A"/>
    <w:lvl w:ilvl="0" w:tplc="D7209494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9D540D5C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F3885FAE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06F43316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4D54264C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822A1778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CBA6159C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527E144C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09CAF412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6">
    <w:nsid w:val="17362C83"/>
    <w:multiLevelType w:val="hybridMultilevel"/>
    <w:tmpl w:val="B41C37B6"/>
    <w:lvl w:ilvl="0" w:tplc="9670F19E">
      <w:start w:val="5"/>
      <w:numFmt w:val="upperRoman"/>
      <w:lvlText w:val="%1"/>
      <w:lvlJc w:val="left"/>
      <w:pPr>
        <w:ind w:left="444" w:hanging="242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BFB2BC76">
      <w:numFmt w:val="bullet"/>
      <w:lvlText w:val="•"/>
      <w:lvlJc w:val="left"/>
      <w:pPr>
        <w:ind w:left="1506" w:hanging="242"/>
      </w:pPr>
      <w:rPr>
        <w:rFonts w:hint="default"/>
      </w:rPr>
    </w:lvl>
    <w:lvl w:ilvl="2" w:tplc="9C9C9A92">
      <w:numFmt w:val="bullet"/>
      <w:lvlText w:val="•"/>
      <w:lvlJc w:val="left"/>
      <w:pPr>
        <w:ind w:left="2572" w:hanging="242"/>
      </w:pPr>
      <w:rPr>
        <w:rFonts w:hint="default"/>
      </w:rPr>
    </w:lvl>
    <w:lvl w:ilvl="3" w:tplc="7C28906C">
      <w:numFmt w:val="bullet"/>
      <w:lvlText w:val="•"/>
      <w:lvlJc w:val="left"/>
      <w:pPr>
        <w:ind w:left="3638" w:hanging="242"/>
      </w:pPr>
      <w:rPr>
        <w:rFonts w:hint="default"/>
      </w:rPr>
    </w:lvl>
    <w:lvl w:ilvl="4" w:tplc="08F29340">
      <w:numFmt w:val="bullet"/>
      <w:lvlText w:val="•"/>
      <w:lvlJc w:val="left"/>
      <w:pPr>
        <w:ind w:left="4704" w:hanging="242"/>
      </w:pPr>
      <w:rPr>
        <w:rFonts w:hint="default"/>
      </w:rPr>
    </w:lvl>
    <w:lvl w:ilvl="5" w:tplc="833E5A08">
      <w:numFmt w:val="bullet"/>
      <w:lvlText w:val="•"/>
      <w:lvlJc w:val="left"/>
      <w:pPr>
        <w:ind w:left="5770" w:hanging="242"/>
      </w:pPr>
      <w:rPr>
        <w:rFonts w:hint="default"/>
      </w:rPr>
    </w:lvl>
    <w:lvl w:ilvl="6" w:tplc="5F886FC0">
      <w:numFmt w:val="bullet"/>
      <w:lvlText w:val="•"/>
      <w:lvlJc w:val="left"/>
      <w:pPr>
        <w:ind w:left="6836" w:hanging="242"/>
      </w:pPr>
      <w:rPr>
        <w:rFonts w:hint="default"/>
      </w:rPr>
    </w:lvl>
    <w:lvl w:ilvl="7" w:tplc="7E0E5F4C">
      <w:numFmt w:val="bullet"/>
      <w:lvlText w:val="•"/>
      <w:lvlJc w:val="left"/>
      <w:pPr>
        <w:ind w:left="7902" w:hanging="242"/>
      </w:pPr>
      <w:rPr>
        <w:rFonts w:hint="default"/>
      </w:rPr>
    </w:lvl>
    <w:lvl w:ilvl="8" w:tplc="5E74FEDC">
      <w:numFmt w:val="bullet"/>
      <w:lvlText w:val="•"/>
      <w:lvlJc w:val="left"/>
      <w:pPr>
        <w:ind w:left="8968" w:hanging="242"/>
      </w:pPr>
      <w:rPr>
        <w:rFonts w:hint="default"/>
      </w:rPr>
    </w:lvl>
  </w:abstractNum>
  <w:abstractNum w:abstractNumId="7">
    <w:nsid w:val="228A4122"/>
    <w:multiLevelType w:val="hybridMultilevel"/>
    <w:tmpl w:val="C8226B36"/>
    <w:lvl w:ilvl="0" w:tplc="75AA683C">
      <w:start w:val="15"/>
      <w:numFmt w:val="upperRoman"/>
      <w:lvlText w:val="%1"/>
      <w:lvlJc w:val="left"/>
      <w:pPr>
        <w:ind w:left="444" w:hanging="41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521C976E">
      <w:numFmt w:val="bullet"/>
      <w:lvlText w:val="•"/>
      <w:lvlJc w:val="left"/>
      <w:pPr>
        <w:ind w:left="1506" w:hanging="413"/>
      </w:pPr>
      <w:rPr>
        <w:rFonts w:hint="default"/>
      </w:rPr>
    </w:lvl>
    <w:lvl w:ilvl="2" w:tplc="E1BEF3F2">
      <w:numFmt w:val="bullet"/>
      <w:lvlText w:val="•"/>
      <w:lvlJc w:val="left"/>
      <w:pPr>
        <w:ind w:left="2572" w:hanging="413"/>
      </w:pPr>
      <w:rPr>
        <w:rFonts w:hint="default"/>
      </w:rPr>
    </w:lvl>
    <w:lvl w:ilvl="3" w:tplc="2A0ED036">
      <w:numFmt w:val="bullet"/>
      <w:lvlText w:val="•"/>
      <w:lvlJc w:val="left"/>
      <w:pPr>
        <w:ind w:left="3638" w:hanging="413"/>
      </w:pPr>
      <w:rPr>
        <w:rFonts w:hint="default"/>
      </w:rPr>
    </w:lvl>
    <w:lvl w:ilvl="4" w:tplc="5F3C0AE8">
      <w:numFmt w:val="bullet"/>
      <w:lvlText w:val="•"/>
      <w:lvlJc w:val="left"/>
      <w:pPr>
        <w:ind w:left="4704" w:hanging="413"/>
      </w:pPr>
      <w:rPr>
        <w:rFonts w:hint="default"/>
      </w:rPr>
    </w:lvl>
    <w:lvl w:ilvl="5" w:tplc="D9925460">
      <w:numFmt w:val="bullet"/>
      <w:lvlText w:val="•"/>
      <w:lvlJc w:val="left"/>
      <w:pPr>
        <w:ind w:left="5770" w:hanging="413"/>
      </w:pPr>
      <w:rPr>
        <w:rFonts w:hint="default"/>
      </w:rPr>
    </w:lvl>
    <w:lvl w:ilvl="6" w:tplc="4EAA409C">
      <w:numFmt w:val="bullet"/>
      <w:lvlText w:val="•"/>
      <w:lvlJc w:val="left"/>
      <w:pPr>
        <w:ind w:left="6836" w:hanging="413"/>
      </w:pPr>
      <w:rPr>
        <w:rFonts w:hint="default"/>
      </w:rPr>
    </w:lvl>
    <w:lvl w:ilvl="7" w:tplc="207E0BDA">
      <w:numFmt w:val="bullet"/>
      <w:lvlText w:val="•"/>
      <w:lvlJc w:val="left"/>
      <w:pPr>
        <w:ind w:left="7902" w:hanging="413"/>
      </w:pPr>
      <w:rPr>
        <w:rFonts w:hint="default"/>
      </w:rPr>
    </w:lvl>
    <w:lvl w:ilvl="8" w:tplc="2BA0FAEC">
      <w:numFmt w:val="bullet"/>
      <w:lvlText w:val="•"/>
      <w:lvlJc w:val="left"/>
      <w:pPr>
        <w:ind w:left="8968" w:hanging="413"/>
      </w:pPr>
      <w:rPr>
        <w:rFonts w:hint="default"/>
      </w:rPr>
    </w:lvl>
  </w:abstractNum>
  <w:abstractNum w:abstractNumId="8">
    <w:nsid w:val="250727A0"/>
    <w:multiLevelType w:val="hybridMultilevel"/>
    <w:tmpl w:val="DF649C9A"/>
    <w:lvl w:ilvl="0" w:tplc="2A844E86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00E47698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491AF3A4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7868CAEC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72E2D63C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632AB5B2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20A60438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31249B80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E864C374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9">
    <w:nsid w:val="297C24F5"/>
    <w:multiLevelType w:val="hybridMultilevel"/>
    <w:tmpl w:val="FD8213F8"/>
    <w:lvl w:ilvl="0" w:tplc="5352F124">
      <w:start w:val="32"/>
      <w:numFmt w:val="upperRoman"/>
      <w:lvlText w:val="%1"/>
      <w:lvlJc w:val="left"/>
      <w:pPr>
        <w:ind w:left="444" w:hanging="725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AA6C7018">
      <w:numFmt w:val="bullet"/>
      <w:lvlText w:val="•"/>
      <w:lvlJc w:val="left"/>
      <w:pPr>
        <w:ind w:left="1506" w:hanging="725"/>
      </w:pPr>
      <w:rPr>
        <w:rFonts w:hint="default"/>
      </w:rPr>
    </w:lvl>
    <w:lvl w:ilvl="2" w:tplc="D7B00ABE">
      <w:numFmt w:val="bullet"/>
      <w:lvlText w:val="•"/>
      <w:lvlJc w:val="left"/>
      <w:pPr>
        <w:ind w:left="2572" w:hanging="725"/>
      </w:pPr>
      <w:rPr>
        <w:rFonts w:hint="default"/>
      </w:rPr>
    </w:lvl>
    <w:lvl w:ilvl="3" w:tplc="8C701FE2">
      <w:numFmt w:val="bullet"/>
      <w:lvlText w:val="•"/>
      <w:lvlJc w:val="left"/>
      <w:pPr>
        <w:ind w:left="3638" w:hanging="725"/>
      </w:pPr>
      <w:rPr>
        <w:rFonts w:hint="default"/>
      </w:rPr>
    </w:lvl>
    <w:lvl w:ilvl="4" w:tplc="6E60DCC2">
      <w:numFmt w:val="bullet"/>
      <w:lvlText w:val="•"/>
      <w:lvlJc w:val="left"/>
      <w:pPr>
        <w:ind w:left="4704" w:hanging="725"/>
      </w:pPr>
      <w:rPr>
        <w:rFonts w:hint="default"/>
      </w:rPr>
    </w:lvl>
    <w:lvl w:ilvl="5" w:tplc="9926B3D6">
      <w:numFmt w:val="bullet"/>
      <w:lvlText w:val="•"/>
      <w:lvlJc w:val="left"/>
      <w:pPr>
        <w:ind w:left="5770" w:hanging="725"/>
      </w:pPr>
      <w:rPr>
        <w:rFonts w:hint="default"/>
      </w:rPr>
    </w:lvl>
    <w:lvl w:ilvl="6" w:tplc="A6465B84">
      <w:numFmt w:val="bullet"/>
      <w:lvlText w:val="•"/>
      <w:lvlJc w:val="left"/>
      <w:pPr>
        <w:ind w:left="6836" w:hanging="725"/>
      </w:pPr>
      <w:rPr>
        <w:rFonts w:hint="default"/>
      </w:rPr>
    </w:lvl>
    <w:lvl w:ilvl="7" w:tplc="3B160920">
      <w:numFmt w:val="bullet"/>
      <w:lvlText w:val="•"/>
      <w:lvlJc w:val="left"/>
      <w:pPr>
        <w:ind w:left="7902" w:hanging="725"/>
      </w:pPr>
      <w:rPr>
        <w:rFonts w:hint="default"/>
      </w:rPr>
    </w:lvl>
    <w:lvl w:ilvl="8" w:tplc="8A72DB0C">
      <w:numFmt w:val="bullet"/>
      <w:lvlText w:val="•"/>
      <w:lvlJc w:val="left"/>
      <w:pPr>
        <w:ind w:left="8968" w:hanging="725"/>
      </w:pPr>
      <w:rPr>
        <w:rFonts w:hint="default"/>
      </w:rPr>
    </w:lvl>
  </w:abstractNum>
  <w:abstractNum w:abstractNumId="10">
    <w:nsid w:val="318A2C2D"/>
    <w:multiLevelType w:val="hybridMultilevel"/>
    <w:tmpl w:val="C7023746"/>
    <w:lvl w:ilvl="0" w:tplc="FED26B22">
      <w:start w:val="1"/>
      <w:numFmt w:val="lowerLetter"/>
      <w:lvlText w:val="%1)"/>
      <w:lvlJc w:val="left"/>
      <w:pPr>
        <w:ind w:left="444" w:hanging="299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7B26CD90">
      <w:numFmt w:val="bullet"/>
      <w:lvlText w:val="•"/>
      <w:lvlJc w:val="left"/>
      <w:pPr>
        <w:ind w:left="1506" w:hanging="299"/>
      </w:pPr>
      <w:rPr>
        <w:rFonts w:hint="default"/>
      </w:rPr>
    </w:lvl>
    <w:lvl w:ilvl="2" w:tplc="988E031E">
      <w:numFmt w:val="bullet"/>
      <w:lvlText w:val="•"/>
      <w:lvlJc w:val="left"/>
      <w:pPr>
        <w:ind w:left="2572" w:hanging="299"/>
      </w:pPr>
      <w:rPr>
        <w:rFonts w:hint="default"/>
      </w:rPr>
    </w:lvl>
    <w:lvl w:ilvl="3" w:tplc="F05CA8C0">
      <w:numFmt w:val="bullet"/>
      <w:lvlText w:val="•"/>
      <w:lvlJc w:val="left"/>
      <w:pPr>
        <w:ind w:left="3638" w:hanging="299"/>
      </w:pPr>
      <w:rPr>
        <w:rFonts w:hint="default"/>
      </w:rPr>
    </w:lvl>
    <w:lvl w:ilvl="4" w:tplc="6BB0BC34">
      <w:numFmt w:val="bullet"/>
      <w:lvlText w:val="•"/>
      <w:lvlJc w:val="left"/>
      <w:pPr>
        <w:ind w:left="4704" w:hanging="299"/>
      </w:pPr>
      <w:rPr>
        <w:rFonts w:hint="default"/>
      </w:rPr>
    </w:lvl>
    <w:lvl w:ilvl="5" w:tplc="C486DB6A">
      <w:numFmt w:val="bullet"/>
      <w:lvlText w:val="•"/>
      <w:lvlJc w:val="left"/>
      <w:pPr>
        <w:ind w:left="5770" w:hanging="299"/>
      </w:pPr>
      <w:rPr>
        <w:rFonts w:hint="default"/>
      </w:rPr>
    </w:lvl>
    <w:lvl w:ilvl="6" w:tplc="0B644D90">
      <w:numFmt w:val="bullet"/>
      <w:lvlText w:val="•"/>
      <w:lvlJc w:val="left"/>
      <w:pPr>
        <w:ind w:left="6836" w:hanging="299"/>
      </w:pPr>
      <w:rPr>
        <w:rFonts w:hint="default"/>
      </w:rPr>
    </w:lvl>
    <w:lvl w:ilvl="7" w:tplc="022CB954">
      <w:numFmt w:val="bullet"/>
      <w:lvlText w:val="•"/>
      <w:lvlJc w:val="left"/>
      <w:pPr>
        <w:ind w:left="7902" w:hanging="299"/>
      </w:pPr>
      <w:rPr>
        <w:rFonts w:hint="default"/>
      </w:rPr>
    </w:lvl>
    <w:lvl w:ilvl="8" w:tplc="4B3EE69A">
      <w:numFmt w:val="bullet"/>
      <w:lvlText w:val="•"/>
      <w:lvlJc w:val="left"/>
      <w:pPr>
        <w:ind w:left="8968" w:hanging="299"/>
      </w:pPr>
      <w:rPr>
        <w:rFonts w:hint="default"/>
      </w:rPr>
    </w:lvl>
  </w:abstractNum>
  <w:abstractNum w:abstractNumId="11">
    <w:nsid w:val="3F5E3B02"/>
    <w:multiLevelType w:val="hybridMultilevel"/>
    <w:tmpl w:val="E0E2F634"/>
    <w:lvl w:ilvl="0" w:tplc="D3EA47EE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D95419B0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CA329042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980C76D2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EC2AC6F2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B7E2FD88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E2C2D750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CA70C056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1732395C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12">
    <w:nsid w:val="42F203BD"/>
    <w:multiLevelType w:val="hybridMultilevel"/>
    <w:tmpl w:val="124EB4A8"/>
    <w:lvl w:ilvl="0" w:tplc="09FEB8D6">
      <w:start w:val="4"/>
      <w:numFmt w:val="upperRoman"/>
      <w:lvlText w:val="%1"/>
      <w:lvlJc w:val="left"/>
      <w:pPr>
        <w:ind w:left="444" w:hanging="31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949EF79A">
      <w:numFmt w:val="bullet"/>
      <w:lvlText w:val="•"/>
      <w:lvlJc w:val="left"/>
      <w:pPr>
        <w:ind w:left="1506" w:hanging="313"/>
      </w:pPr>
      <w:rPr>
        <w:rFonts w:hint="default"/>
      </w:rPr>
    </w:lvl>
    <w:lvl w:ilvl="2" w:tplc="5A1E8912">
      <w:numFmt w:val="bullet"/>
      <w:lvlText w:val="•"/>
      <w:lvlJc w:val="left"/>
      <w:pPr>
        <w:ind w:left="2572" w:hanging="313"/>
      </w:pPr>
      <w:rPr>
        <w:rFonts w:hint="default"/>
      </w:rPr>
    </w:lvl>
    <w:lvl w:ilvl="3" w:tplc="F918D1BA">
      <w:numFmt w:val="bullet"/>
      <w:lvlText w:val="•"/>
      <w:lvlJc w:val="left"/>
      <w:pPr>
        <w:ind w:left="3638" w:hanging="313"/>
      </w:pPr>
      <w:rPr>
        <w:rFonts w:hint="default"/>
      </w:rPr>
    </w:lvl>
    <w:lvl w:ilvl="4" w:tplc="6CC08468">
      <w:numFmt w:val="bullet"/>
      <w:lvlText w:val="•"/>
      <w:lvlJc w:val="left"/>
      <w:pPr>
        <w:ind w:left="4704" w:hanging="313"/>
      </w:pPr>
      <w:rPr>
        <w:rFonts w:hint="default"/>
      </w:rPr>
    </w:lvl>
    <w:lvl w:ilvl="5" w:tplc="EC16AE80">
      <w:numFmt w:val="bullet"/>
      <w:lvlText w:val="•"/>
      <w:lvlJc w:val="left"/>
      <w:pPr>
        <w:ind w:left="5770" w:hanging="313"/>
      </w:pPr>
      <w:rPr>
        <w:rFonts w:hint="default"/>
      </w:rPr>
    </w:lvl>
    <w:lvl w:ilvl="6" w:tplc="06368AD6">
      <w:numFmt w:val="bullet"/>
      <w:lvlText w:val="•"/>
      <w:lvlJc w:val="left"/>
      <w:pPr>
        <w:ind w:left="6836" w:hanging="313"/>
      </w:pPr>
      <w:rPr>
        <w:rFonts w:hint="default"/>
      </w:rPr>
    </w:lvl>
    <w:lvl w:ilvl="7" w:tplc="AFE6A90E">
      <w:numFmt w:val="bullet"/>
      <w:lvlText w:val="•"/>
      <w:lvlJc w:val="left"/>
      <w:pPr>
        <w:ind w:left="7902" w:hanging="313"/>
      </w:pPr>
      <w:rPr>
        <w:rFonts w:hint="default"/>
      </w:rPr>
    </w:lvl>
    <w:lvl w:ilvl="8" w:tplc="2F402306">
      <w:numFmt w:val="bullet"/>
      <w:lvlText w:val="•"/>
      <w:lvlJc w:val="left"/>
      <w:pPr>
        <w:ind w:left="8968" w:hanging="313"/>
      </w:pPr>
      <w:rPr>
        <w:rFonts w:hint="default"/>
      </w:rPr>
    </w:lvl>
  </w:abstractNum>
  <w:abstractNum w:abstractNumId="13">
    <w:nsid w:val="44467E09"/>
    <w:multiLevelType w:val="hybridMultilevel"/>
    <w:tmpl w:val="0BECB7E4"/>
    <w:lvl w:ilvl="0" w:tplc="4D8A0FF8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06CC235A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A51EF0FA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55448388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7480C648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6D7805A0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16BECF58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120CA8FA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0758177E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14">
    <w:nsid w:val="5C754460"/>
    <w:multiLevelType w:val="hybridMultilevel"/>
    <w:tmpl w:val="C3EE1ABE"/>
    <w:lvl w:ilvl="0" w:tplc="44E69ED6">
      <w:start w:val="12"/>
      <w:numFmt w:val="upperRoman"/>
      <w:lvlText w:val="%1"/>
      <w:lvlJc w:val="left"/>
      <w:pPr>
        <w:ind w:left="444" w:hanging="384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FCC6F97C">
      <w:numFmt w:val="bullet"/>
      <w:lvlText w:val="•"/>
      <w:lvlJc w:val="left"/>
      <w:pPr>
        <w:ind w:left="1506" w:hanging="384"/>
      </w:pPr>
      <w:rPr>
        <w:rFonts w:hint="default"/>
      </w:rPr>
    </w:lvl>
    <w:lvl w:ilvl="2" w:tplc="BC6E3B82">
      <w:numFmt w:val="bullet"/>
      <w:lvlText w:val="•"/>
      <w:lvlJc w:val="left"/>
      <w:pPr>
        <w:ind w:left="2572" w:hanging="384"/>
      </w:pPr>
      <w:rPr>
        <w:rFonts w:hint="default"/>
      </w:rPr>
    </w:lvl>
    <w:lvl w:ilvl="3" w:tplc="4E28BADC">
      <w:numFmt w:val="bullet"/>
      <w:lvlText w:val="•"/>
      <w:lvlJc w:val="left"/>
      <w:pPr>
        <w:ind w:left="3638" w:hanging="384"/>
      </w:pPr>
      <w:rPr>
        <w:rFonts w:hint="default"/>
      </w:rPr>
    </w:lvl>
    <w:lvl w:ilvl="4" w:tplc="305ED0B0">
      <w:numFmt w:val="bullet"/>
      <w:lvlText w:val="•"/>
      <w:lvlJc w:val="left"/>
      <w:pPr>
        <w:ind w:left="4704" w:hanging="384"/>
      </w:pPr>
      <w:rPr>
        <w:rFonts w:hint="default"/>
      </w:rPr>
    </w:lvl>
    <w:lvl w:ilvl="5" w:tplc="A9A22ABE">
      <w:numFmt w:val="bullet"/>
      <w:lvlText w:val="•"/>
      <w:lvlJc w:val="left"/>
      <w:pPr>
        <w:ind w:left="5770" w:hanging="384"/>
      </w:pPr>
      <w:rPr>
        <w:rFonts w:hint="default"/>
      </w:rPr>
    </w:lvl>
    <w:lvl w:ilvl="6" w:tplc="1284D5C8">
      <w:numFmt w:val="bullet"/>
      <w:lvlText w:val="•"/>
      <w:lvlJc w:val="left"/>
      <w:pPr>
        <w:ind w:left="6836" w:hanging="384"/>
      </w:pPr>
      <w:rPr>
        <w:rFonts w:hint="default"/>
      </w:rPr>
    </w:lvl>
    <w:lvl w:ilvl="7" w:tplc="1C8ED16E">
      <w:numFmt w:val="bullet"/>
      <w:lvlText w:val="•"/>
      <w:lvlJc w:val="left"/>
      <w:pPr>
        <w:ind w:left="7902" w:hanging="384"/>
      </w:pPr>
      <w:rPr>
        <w:rFonts w:hint="default"/>
      </w:rPr>
    </w:lvl>
    <w:lvl w:ilvl="8" w:tplc="0ED2E7B8">
      <w:numFmt w:val="bullet"/>
      <w:lvlText w:val="•"/>
      <w:lvlJc w:val="left"/>
      <w:pPr>
        <w:ind w:left="8968" w:hanging="384"/>
      </w:pPr>
      <w:rPr>
        <w:rFonts w:hint="default"/>
      </w:rPr>
    </w:lvl>
  </w:abstractNum>
  <w:abstractNum w:abstractNumId="15">
    <w:nsid w:val="61A839B4"/>
    <w:multiLevelType w:val="hybridMultilevel"/>
    <w:tmpl w:val="DF205294"/>
    <w:lvl w:ilvl="0" w:tplc="54164FBE">
      <w:start w:val="2"/>
      <w:numFmt w:val="upperRoman"/>
      <w:lvlText w:val="%1"/>
      <w:lvlJc w:val="left"/>
      <w:pPr>
        <w:ind w:left="444" w:hanging="214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92FC716A">
      <w:numFmt w:val="bullet"/>
      <w:lvlText w:val="•"/>
      <w:lvlJc w:val="left"/>
      <w:pPr>
        <w:ind w:left="1506" w:hanging="214"/>
      </w:pPr>
      <w:rPr>
        <w:rFonts w:hint="default"/>
      </w:rPr>
    </w:lvl>
    <w:lvl w:ilvl="2" w:tplc="6098113C">
      <w:numFmt w:val="bullet"/>
      <w:lvlText w:val="•"/>
      <w:lvlJc w:val="left"/>
      <w:pPr>
        <w:ind w:left="2572" w:hanging="214"/>
      </w:pPr>
      <w:rPr>
        <w:rFonts w:hint="default"/>
      </w:rPr>
    </w:lvl>
    <w:lvl w:ilvl="3" w:tplc="A844C686">
      <w:numFmt w:val="bullet"/>
      <w:lvlText w:val="•"/>
      <w:lvlJc w:val="left"/>
      <w:pPr>
        <w:ind w:left="3638" w:hanging="214"/>
      </w:pPr>
      <w:rPr>
        <w:rFonts w:hint="default"/>
      </w:rPr>
    </w:lvl>
    <w:lvl w:ilvl="4" w:tplc="92B6E54A">
      <w:numFmt w:val="bullet"/>
      <w:lvlText w:val="•"/>
      <w:lvlJc w:val="left"/>
      <w:pPr>
        <w:ind w:left="4704" w:hanging="214"/>
      </w:pPr>
      <w:rPr>
        <w:rFonts w:hint="default"/>
      </w:rPr>
    </w:lvl>
    <w:lvl w:ilvl="5" w:tplc="0776AA22">
      <w:numFmt w:val="bullet"/>
      <w:lvlText w:val="•"/>
      <w:lvlJc w:val="left"/>
      <w:pPr>
        <w:ind w:left="5770" w:hanging="214"/>
      </w:pPr>
      <w:rPr>
        <w:rFonts w:hint="default"/>
      </w:rPr>
    </w:lvl>
    <w:lvl w:ilvl="6" w:tplc="5A7EE97C">
      <w:numFmt w:val="bullet"/>
      <w:lvlText w:val="•"/>
      <w:lvlJc w:val="left"/>
      <w:pPr>
        <w:ind w:left="6836" w:hanging="214"/>
      </w:pPr>
      <w:rPr>
        <w:rFonts w:hint="default"/>
      </w:rPr>
    </w:lvl>
    <w:lvl w:ilvl="7" w:tplc="F7DC56F2">
      <w:numFmt w:val="bullet"/>
      <w:lvlText w:val="•"/>
      <w:lvlJc w:val="left"/>
      <w:pPr>
        <w:ind w:left="7902" w:hanging="214"/>
      </w:pPr>
      <w:rPr>
        <w:rFonts w:hint="default"/>
      </w:rPr>
    </w:lvl>
    <w:lvl w:ilvl="8" w:tplc="F19468DA">
      <w:numFmt w:val="bullet"/>
      <w:lvlText w:val="•"/>
      <w:lvlJc w:val="left"/>
      <w:pPr>
        <w:ind w:left="8968" w:hanging="214"/>
      </w:pPr>
      <w:rPr>
        <w:rFonts w:hint="default"/>
      </w:rPr>
    </w:lvl>
  </w:abstractNum>
  <w:abstractNum w:abstractNumId="16">
    <w:nsid w:val="647D544E"/>
    <w:multiLevelType w:val="hybridMultilevel"/>
    <w:tmpl w:val="0DDC03F4"/>
    <w:lvl w:ilvl="0" w:tplc="F392DBA6">
      <w:start w:val="7"/>
      <w:numFmt w:val="upperRoman"/>
      <w:lvlText w:val="%1"/>
      <w:lvlJc w:val="left"/>
      <w:pPr>
        <w:ind w:left="827" w:hanging="384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0DA02BE0">
      <w:numFmt w:val="bullet"/>
      <w:lvlText w:val="•"/>
      <w:lvlJc w:val="left"/>
      <w:pPr>
        <w:ind w:left="1848" w:hanging="384"/>
      </w:pPr>
      <w:rPr>
        <w:rFonts w:hint="default"/>
      </w:rPr>
    </w:lvl>
    <w:lvl w:ilvl="2" w:tplc="93744322">
      <w:numFmt w:val="bullet"/>
      <w:lvlText w:val="•"/>
      <w:lvlJc w:val="left"/>
      <w:pPr>
        <w:ind w:left="2876" w:hanging="384"/>
      </w:pPr>
      <w:rPr>
        <w:rFonts w:hint="default"/>
      </w:rPr>
    </w:lvl>
    <w:lvl w:ilvl="3" w:tplc="EAEAC7C2">
      <w:numFmt w:val="bullet"/>
      <w:lvlText w:val="•"/>
      <w:lvlJc w:val="left"/>
      <w:pPr>
        <w:ind w:left="3904" w:hanging="384"/>
      </w:pPr>
      <w:rPr>
        <w:rFonts w:hint="default"/>
      </w:rPr>
    </w:lvl>
    <w:lvl w:ilvl="4" w:tplc="E53CAB2E">
      <w:numFmt w:val="bullet"/>
      <w:lvlText w:val="•"/>
      <w:lvlJc w:val="left"/>
      <w:pPr>
        <w:ind w:left="4932" w:hanging="384"/>
      </w:pPr>
      <w:rPr>
        <w:rFonts w:hint="default"/>
      </w:rPr>
    </w:lvl>
    <w:lvl w:ilvl="5" w:tplc="6DE2E7B4">
      <w:numFmt w:val="bullet"/>
      <w:lvlText w:val="•"/>
      <w:lvlJc w:val="left"/>
      <w:pPr>
        <w:ind w:left="5960" w:hanging="384"/>
      </w:pPr>
      <w:rPr>
        <w:rFonts w:hint="default"/>
      </w:rPr>
    </w:lvl>
    <w:lvl w:ilvl="6" w:tplc="6A20B8EC">
      <w:numFmt w:val="bullet"/>
      <w:lvlText w:val="•"/>
      <w:lvlJc w:val="left"/>
      <w:pPr>
        <w:ind w:left="6988" w:hanging="384"/>
      </w:pPr>
      <w:rPr>
        <w:rFonts w:hint="default"/>
      </w:rPr>
    </w:lvl>
    <w:lvl w:ilvl="7" w:tplc="E648F276">
      <w:numFmt w:val="bullet"/>
      <w:lvlText w:val="•"/>
      <w:lvlJc w:val="left"/>
      <w:pPr>
        <w:ind w:left="8016" w:hanging="384"/>
      </w:pPr>
      <w:rPr>
        <w:rFonts w:hint="default"/>
      </w:rPr>
    </w:lvl>
    <w:lvl w:ilvl="8" w:tplc="2BBAD42A">
      <w:numFmt w:val="bullet"/>
      <w:lvlText w:val="•"/>
      <w:lvlJc w:val="left"/>
      <w:pPr>
        <w:ind w:left="9044" w:hanging="384"/>
      </w:pPr>
      <w:rPr>
        <w:rFonts w:hint="default"/>
      </w:rPr>
    </w:lvl>
  </w:abstractNum>
  <w:abstractNum w:abstractNumId="17">
    <w:nsid w:val="65443EBE"/>
    <w:multiLevelType w:val="hybridMultilevel"/>
    <w:tmpl w:val="9A346C0E"/>
    <w:lvl w:ilvl="0" w:tplc="F1CCCAAA">
      <w:start w:val="1"/>
      <w:numFmt w:val="upperRoman"/>
      <w:lvlText w:val="%1"/>
      <w:lvlJc w:val="left"/>
      <w:pPr>
        <w:ind w:left="586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8E608AEA">
      <w:numFmt w:val="bullet"/>
      <w:lvlText w:val="•"/>
      <w:lvlJc w:val="left"/>
      <w:pPr>
        <w:ind w:left="1632" w:hanging="143"/>
      </w:pPr>
      <w:rPr>
        <w:rFonts w:hint="default"/>
      </w:rPr>
    </w:lvl>
    <w:lvl w:ilvl="2" w:tplc="BFE42592">
      <w:numFmt w:val="bullet"/>
      <w:lvlText w:val="•"/>
      <w:lvlJc w:val="left"/>
      <w:pPr>
        <w:ind w:left="2684" w:hanging="143"/>
      </w:pPr>
      <w:rPr>
        <w:rFonts w:hint="default"/>
      </w:rPr>
    </w:lvl>
    <w:lvl w:ilvl="3" w:tplc="9FF2AD3C">
      <w:numFmt w:val="bullet"/>
      <w:lvlText w:val="•"/>
      <w:lvlJc w:val="left"/>
      <w:pPr>
        <w:ind w:left="3736" w:hanging="143"/>
      </w:pPr>
      <w:rPr>
        <w:rFonts w:hint="default"/>
      </w:rPr>
    </w:lvl>
    <w:lvl w:ilvl="4" w:tplc="58226134">
      <w:numFmt w:val="bullet"/>
      <w:lvlText w:val="•"/>
      <w:lvlJc w:val="left"/>
      <w:pPr>
        <w:ind w:left="4788" w:hanging="143"/>
      </w:pPr>
      <w:rPr>
        <w:rFonts w:hint="default"/>
      </w:rPr>
    </w:lvl>
    <w:lvl w:ilvl="5" w:tplc="5EB0DE20">
      <w:numFmt w:val="bullet"/>
      <w:lvlText w:val="•"/>
      <w:lvlJc w:val="left"/>
      <w:pPr>
        <w:ind w:left="5840" w:hanging="143"/>
      </w:pPr>
      <w:rPr>
        <w:rFonts w:hint="default"/>
      </w:rPr>
    </w:lvl>
    <w:lvl w:ilvl="6" w:tplc="F8B4B2C8">
      <w:numFmt w:val="bullet"/>
      <w:lvlText w:val="•"/>
      <w:lvlJc w:val="left"/>
      <w:pPr>
        <w:ind w:left="6892" w:hanging="143"/>
      </w:pPr>
      <w:rPr>
        <w:rFonts w:hint="default"/>
      </w:rPr>
    </w:lvl>
    <w:lvl w:ilvl="7" w:tplc="4C746766">
      <w:numFmt w:val="bullet"/>
      <w:lvlText w:val="•"/>
      <w:lvlJc w:val="left"/>
      <w:pPr>
        <w:ind w:left="7944" w:hanging="143"/>
      </w:pPr>
      <w:rPr>
        <w:rFonts w:hint="default"/>
      </w:rPr>
    </w:lvl>
    <w:lvl w:ilvl="8" w:tplc="0C7A1F58">
      <w:numFmt w:val="bullet"/>
      <w:lvlText w:val="•"/>
      <w:lvlJc w:val="left"/>
      <w:pPr>
        <w:ind w:left="8996" w:hanging="143"/>
      </w:pPr>
      <w:rPr>
        <w:rFonts w:hint="default"/>
      </w:rPr>
    </w:lvl>
  </w:abstractNum>
  <w:abstractNum w:abstractNumId="18">
    <w:nsid w:val="6A3E24B3"/>
    <w:multiLevelType w:val="hybridMultilevel"/>
    <w:tmpl w:val="507E596C"/>
    <w:lvl w:ilvl="0" w:tplc="0ABC2462">
      <w:start w:val="2"/>
      <w:numFmt w:val="upperRoman"/>
      <w:lvlText w:val="%1"/>
      <w:lvlJc w:val="left"/>
      <w:pPr>
        <w:ind w:left="444" w:hanging="214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2D86E4C6">
      <w:numFmt w:val="bullet"/>
      <w:lvlText w:val="•"/>
      <w:lvlJc w:val="left"/>
      <w:pPr>
        <w:ind w:left="1506" w:hanging="214"/>
      </w:pPr>
      <w:rPr>
        <w:rFonts w:hint="default"/>
      </w:rPr>
    </w:lvl>
    <w:lvl w:ilvl="2" w:tplc="1F6CF9CC">
      <w:numFmt w:val="bullet"/>
      <w:lvlText w:val="•"/>
      <w:lvlJc w:val="left"/>
      <w:pPr>
        <w:ind w:left="2572" w:hanging="214"/>
      </w:pPr>
      <w:rPr>
        <w:rFonts w:hint="default"/>
      </w:rPr>
    </w:lvl>
    <w:lvl w:ilvl="3" w:tplc="B83E9D0E">
      <w:numFmt w:val="bullet"/>
      <w:lvlText w:val="•"/>
      <w:lvlJc w:val="left"/>
      <w:pPr>
        <w:ind w:left="3638" w:hanging="214"/>
      </w:pPr>
      <w:rPr>
        <w:rFonts w:hint="default"/>
      </w:rPr>
    </w:lvl>
    <w:lvl w:ilvl="4" w:tplc="8FCAB126">
      <w:numFmt w:val="bullet"/>
      <w:lvlText w:val="•"/>
      <w:lvlJc w:val="left"/>
      <w:pPr>
        <w:ind w:left="4704" w:hanging="214"/>
      </w:pPr>
      <w:rPr>
        <w:rFonts w:hint="default"/>
      </w:rPr>
    </w:lvl>
    <w:lvl w:ilvl="5" w:tplc="9AE6D18C">
      <w:numFmt w:val="bullet"/>
      <w:lvlText w:val="•"/>
      <w:lvlJc w:val="left"/>
      <w:pPr>
        <w:ind w:left="5770" w:hanging="214"/>
      </w:pPr>
      <w:rPr>
        <w:rFonts w:hint="default"/>
      </w:rPr>
    </w:lvl>
    <w:lvl w:ilvl="6" w:tplc="90C6713E">
      <w:numFmt w:val="bullet"/>
      <w:lvlText w:val="•"/>
      <w:lvlJc w:val="left"/>
      <w:pPr>
        <w:ind w:left="6836" w:hanging="214"/>
      </w:pPr>
      <w:rPr>
        <w:rFonts w:hint="default"/>
      </w:rPr>
    </w:lvl>
    <w:lvl w:ilvl="7" w:tplc="BAC825F0">
      <w:numFmt w:val="bullet"/>
      <w:lvlText w:val="•"/>
      <w:lvlJc w:val="left"/>
      <w:pPr>
        <w:ind w:left="7902" w:hanging="214"/>
      </w:pPr>
      <w:rPr>
        <w:rFonts w:hint="default"/>
      </w:rPr>
    </w:lvl>
    <w:lvl w:ilvl="8" w:tplc="C17C3178">
      <w:numFmt w:val="bullet"/>
      <w:lvlText w:val="•"/>
      <w:lvlJc w:val="left"/>
      <w:pPr>
        <w:ind w:left="8968" w:hanging="214"/>
      </w:pPr>
      <w:rPr>
        <w:rFonts w:hint="default"/>
      </w:rPr>
    </w:lvl>
  </w:abstractNum>
  <w:abstractNum w:abstractNumId="19">
    <w:nsid w:val="6F42102B"/>
    <w:multiLevelType w:val="hybridMultilevel"/>
    <w:tmpl w:val="FD1EFA70"/>
    <w:lvl w:ilvl="0" w:tplc="3286B31E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2FCCF18E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59E66158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EF1CA1FE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283CCBD6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729C29AC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1FFC7614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63A2B846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E796023C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20">
    <w:nsid w:val="71E066F5"/>
    <w:multiLevelType w:val="hybridMultilevel"/>
    <w:tmpl w:val="28B62576"/>
    <w:lvl w:ilvl="0" w:tplc="A3BCDCC6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5756D436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C6FAF262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33F007F2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0B9E095A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3CACEA3C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C44AD15E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8152BAEC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646AAFC4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21">
    <w:nsid w:val="77705C08"/>
    <w:multiLevelType w:val="hybridMultilevel"/>
    <w:tmpl w:val="E81C1C30"/>
    <w:lvl w:ilvl="0" w:tplc="DCF2AC1C">
      <w:start w:val="1"/>
      <w:numFmt w:val="upperRoman"/>
      <w:lvlText w:val="%1"/>
      <w:lvlJc w:val="left"/>
      <w:pPr>
        <w:ind w:left="444" w:hanging="143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5DCA8798">
      <w:numFmt w:val="bullet"/>
      <w:lvlText w:val="•"/>
      <w:lvlJc w:val="left"/>
      <w:pPr>
        <w:ind w:left="1506" w:hanging="143"/>
      </w:pPr>
      <w:rPr>
        <w:rFonts w:hint="default"/>
      </w:rPr>
    </w:lvl>
    <w:lvl w:ilvl="2" w:tplc="793EBA80">
      <w:numFmt w:val="bullet"/>
      <w:lvlText w:val="•"/>
      <w:lvlJc w:val="left"/>
      <w:pPr>
        <w:ind w:left="2572" w:hanging="143"/>
      </w:pPr>
      <w:rPr>
        <w:rFonts w:hint="default"/>
      </w:rPr>
    </w:lvl>
    <w:lvl w:ilvl="3" w:tplc="3238FFAA">
      <w:numFmt w:val="bullet"/>
      <w:lvlText w:val="•"/>
      <w:lvlJc w:val="left"/>
      <w:pPr>
        <w:ind w:left="3638" w:hanging="143"/>
      </w:pPr>
      <w:rPr>
        <w:rFonts w:hint="default"/>
      </w:rPr>
    </w:lvl>
    <w:lvl w:ilvl="4" w:tplc="AFB663F4">
      <w:numFmt w:val="bullet"/>
      <w:lvlText w:val="•"/>
      <w:lvlJc w:val="left"/>
      <w:pPr>
        <w:ind w:left="4704" w:hanging="143"/>
      </w:pPr>
      <w:rPr>
        <w:rFonts w:hint="default"/>
      </w:rPr>
    </w:lvl>
    <w:lvl w:ilvl="5" w:tplc="0AA850E2">
      <w:numFmt w:val="bullet"/>
      <w:lvlText w:val="•"/>
      <w:lvlJc w:val="left"/>
      <w:pPr>
        <w:ind w:left="5770" w:hanging="143"/>
      </w:pPr>
      <w:rPr>
        <w:rFonts w:hint="default"/>
      </w:rPr>
    </w:lvl>
    <w:lvl w:ilvl="6" w:tplc="3FD07D84">
      <w:numFmt w:val="bullet"/>
      <w:lvlText w:val="•"/>
      <w:lvlJc w:val="left"/>
      <w:pPr>
        <w:ind w:left="6836" w:hanging="143"/>
      </w:pPr>
      <w:rPr>
        <w:rFonts w:hint="default"/>
      </w:rPr>
    </w:lvl>
    <w:lvl w:ilvl="7" w:tplc="CA20B586">
      <w:numFmt w:val="bullet"/>
      <w:lvlText w:val="•"/>
      <w:lvlJc w:val="left"/>
      <w:pPr>
        <w:ind w:left="7902" w:hanging="143"/>
      </w:pPr>
      <w:rPr>
        <w:rFonts w:hint="default"/>
      </w:rPr>
    </w:lvl>
    <w:lvl w:ilvl="8" w:tplc="493E3088">
      <w:numFmt w:val="bullet"/>
      <w:lvlText w:val="•"/>
      <w:lvlJc w:val="left"/>
      <w:pPr>
        <w:ind w:left="8968" w:hanging="143"/>
      </w:pPr>
      <w:rPr>
        <w:rFonts w:hint="default"/>
      </w:rPr>
    </w:lvl>
  </w:abstractNum>
  <w:abstractNum w:abstractNumId="22">
    <w:nsid w:val="7A531707"/>
    <w:multiLevelType w:val="hybridMultilevel"/>
    <w:tmpl w:val="385688A6"/>
    <w:lvl w:ilvl="0" w:tplc="DE145D22">
      <w:start w:val="1"/>
      <w:numFmt w:val="lowerLetter"/>
      <w:lvlText w:val="%1)"/>
      <w:lvlJc w:val="left"/>
      <w:pPr>
        <w:ind w:left="444" w:hanging="299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70106F6C">
      <w:numFmt w:val="bullet"/>
      <w:lvlText w:val="•"/>
      <w:lvlJc w:val="left"/>
      <w:pPr>
        <w:ind w:left="1506" w:hanging="299"/>
      </w:pPr>
      <w:rPr>
        <w:rFonts w:hint="default"/>
      </w:rPr>
    </w:lvl>
    <w:lvl w:ilvl="2" w:tplc="0AD26250">
      <w:numFmt w:val="bullet"/>
      <w:lvlText w:val="•"/>
      <w:lvlJc w:val="left"/>
      <w:pPr>
        <w:ind w:left="2572" w:hanging="299"/>
      </w:pPr>
      <w:rPr>
        <w:rFonts w:hint="default"/>
      </w:rPr>
    </w:lvl>
    <w:lvl w:ilvl="3" w:tplc="EBEEA814">
      <w:numFmt w:val="bullet"/>
      <w:lvlText w:val="•"/>
      <w:lvlJc w:val="left"/>
      <w:pPr>
        <w:ind w:left="3638" w:hanging="299"/>
      </w:pPr>
      <w:rPr>
        <w:rFonts w:hint="default"/>
      </w:rPr>
    </w:lvl>
    <w:lvl w:ilvl="4" w:tplc="A07E6938">
      <w:numFmt w:val="bullet"/>
      <w:lvlText w:val="•"/>
      <w:lvlJc w:val="left"/>
      <w:pPr>
        <w:ind w:left="4704" w:hanging="299"/>
      </w:pPr>
      <w:rPr>
        <w:rFonts w:hint="default"/>
      </w:rPr>
    </w:lvl>
    <w:lvl w:ilvl="5" w:tplc="EB7EDF3E">
      <w:numFmt w:val="bullet"/>
      <w:lvlText w:val="•"/>
      <w:lvlJc w:val="left"/>
      <w:pPr>
        <w:ind w:left="5770" w:hanging="299"/>
      </w:pPr>
      <w:rPr>
        <w:rFonts w:hint="default"/>
      </w:rPr>
    </w:lvl>
    <w:lvl w:ilvl="6" w:tplc="EB7223CA">
      <w:numFmt w:val="bullet"/>
      <w:lvlText w:val="•"/>
      <w:lvlJc w:val="left"/>
      <w:pPr>
        <w:ind w:left="6836" w:hanging="299"/>
      </w:pPr>
      <w:rPr>
        <w:rFonts w:hint="default"/>
      </w:rPr>
    </w:lvl>
    <w:lvl w:ilvl="7" w:tplc="896A5328">
      <w:numFmt w:val="bullet"/>
      <w:lvlText w:val="•"/>
      <w:lvlJc w:val="left"/>
      <w:pPr>
        <w:ind w:left="7902" w:hanging="299"/>
      </w:pPr>
      <w:rPr>
        <w:rFonts w:hint="default"/>
      </w:rPr>
    </w:lvl>
    <w:lvl w:ilvl="8" w:tplc="9A6E171C">
      <w:numFmt w:val="bullet"/>
      <w:lvlText w:val="•"/>
      <w:lvlJc w:val="left"/>
      <w:pPr>
        <w:ind w:left="8968" w:hanging="299"/>
      </w:pPr>
      <w:rPr>
        <w:rFonts w:hint="default"/>
      </w:rPr>
    </w:lvl>
  </w:abstractNum>
  <w:abstractNum w:abstractNumId="23">
    <w:nsid w:val="7C60338A"/>
    <w:multiLevelType w:val="hybridMultilevel"/>
    <w:tmpl w:val="FED6FDD4"/>
    <w:lvl w:ilvl="0" w:tplc="72ACBC18">
      <w:start w:val="29"/>
      <w:numFmt w:val="upperRoman"/>
      <w:lvlText w:val="%1"/>
      <w:lvlJc w:val="left"/>
      <w:pPr>
        <w:ind w:left="444" w:hanging="654"/>
        <w:jc w:val="left"/>
      </w:pPr>
      <w:rPr>
        <w:rFonts w:ascii="Arial" w:eastAsia="Arial" w:hAnsi="Arial" w:cs="Arial" w:hint="default"/>
        <w:w w:val="102"/>
        <w:sz w:val="25"/>
        <w:szCs w:val="25"/>
      </w:rPr>
    </w:lvl>
    <w:lvl w:ilvl="1" w:tplc="8A4A9BFA">
      <w:numFmt w:val="bullet"/>
      <w:lvlText w:val="•"/>
      <w:lvlJc w:val="left"/>
      <w:pPr>
        <w:ind w:left="1506" w:hanging="654"/>
      </w:pPr>
      <w:rPr>
        <w:rFonts w:hint="default"/>
      </w:rPr>
    </w:lvl>
    <w:lvl w:ilvl="2" w:tplc="59DCBBFE">
      <w:numFmt w:val="bullet"/>
      <w:lvlText w:val="•"/>
      <w:lvlJc w:val="left"/>
      <w:pPr>
        <w:ind w:left="2572" w:hanging="654"/>
      </w:pPr>
      <w:rPr>
        <w:rFonts w:hint="default"/>
      </w:rPr>
    </w:lvl>
    <w:lvl w:ilvl="3" w:tplc="75B40D28">
      <w:numFmt w:val="bullet"/>
      <w:lvlText w:val="•"/>
      <w:lvlJc w:val="left"/>
      <w:pPr>
        <w:ind w:left="3638" w:hanging="654"/>
      </w:pPr>
      <w:rPr>
        <w:rFonts w:hint="default"/>
      </w:rPr>
    </w:lvl>
    <w:lvl w:ilvl="4" w:tplc="0540DBCE">
      <w:numFmt w:val="bullet"/>
      <w:lvlText w:val="•"/>
      <w:lvlJc w:val="left"/>
      <w:pPr>
        <w:ind w:left="4704" w:hanging="654"/>
      </w:pPr>
      <w:rPr>
        <w:rFonts w:hint="default"/>
      </w:rPr>
    </w:lvl>
    <w:lvl w:ilvl="5" w:tplc="EAA0BFA6">
      <w:numFmt w:val="bullet"/>
      <w:lvlText w:val="•"/>
      <w:lvlJc w:val="left"/>
      <w:pPr>
        <w:ind w:left="5770" w:hanging="654"/>
      </w:pPr>
      <w:rPr>
        <w:rFonts w:hint="default"/>
      </w:rPr>
    </w:lvl>
    <w:lvl w:ilvl="6" w:tplc="B9EC114C">
      <w:numFmt w:val="bullet"/>
      <w:lvlText w:val="•"/>
      <w:lvlJc w:val="left"/>
      <w:pPr>
        <w:ind w:left="6836" w:hanging="654"/>
      </w:pPr>
      <w:rPr>
        <w:rFonts w:hint="default"/>
      </w:rPr>
    </w:lvl>
    <w:lvl w:ilvl="7" w:tplc="10A010FE">
      <w:numFmt w:val="bullet"/>
      <w:lvlText w:val="•"/>
      <w:lvlJc w:val="left"/>
      <w:pPr>
        <w:ind w:left="7902" w:hanging="654"/>
      </w:pPr>
      <w:rPr>
        <w:rFonts w:hint="default"/>
      </w:rPr>
    </w:lvl>
    <w:lvl w:ilvl="8" w:tplc="43F0E268">
      <w:numFmt w:val="bullet"/>
      <w:lvlText w:val="•"/>
      <w:lvlJc w:val="left"/>
      <w:pPr>
        <w:ind w:left="8968" w:hanging="654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2"/>
  </w:num>
  <w:num w:numId="5">
    <w:abstractNumId w:val="21"/>
  </w:num>
  <w:num w:numId="6">
    <w:abstractNumId w:val="4"/>
  </w:num>
  <w:num w:numId="7">
    <w:abstractNumId w:val="11"/>
  </w:num>
  <w:num w:numId="8">
    <w:abstractNumId w:val="22"/>
  </w:num>
  <w:num w:numId="9">
    <w:abstractNumId w:val="18"/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0"/>
  </w:num>
  <w:num w:numId="15">
    <w:abstractNumId w:val="1"/>
  </w:num>
  <w:num w:numId="16">
    <w:abstractNumId w:val="8"/>
  </w:num>
  <w:num w:numId="17">
    <w:abstractNumId w:val="16"/>
  </w:num>
  <w:num w:numId="18">
    <w:abstractNumId w:val="19"/>
  </w:num>
  <w:num w:numId="19">
    <w:abstractNumId w:val="2"/>
  </w:num>
  <w:num w:numId="20">
    <w:abstractNumId w:val="9"/>
  </w:num>
  <w:num w:numId="21">
    <w:abstractNumId w:val="23"/>
  </w:num>
  <w:num w:numId="22">
    <w:abstractNumId w:val="7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36D8"/>
    <w:rsid w:val="00205534"/>
    <w:rsid w:val="004E13F3"/>
    <w:rsid w:val="007C7779"/>
    <w:rsid w:val="00C13920"/>
    <w:rsid w:val="00CB5B9A"/>
    <w:rsid w:val="00EC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5BA16-9D17-4146-8661-EC5DCDC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83"/>
      <w:ind w:left="2077" w:right="207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44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  <w:pPr>
      <w:ind w:left="444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63"/>
    </w:pPr>
  </w:style>
  <w:style w:type="paragraph" w:styleId="Cabealho">
    <w:name w:val="header"/>
    <w:basedOn w:val="Normal"/>
    <w:link w:val="CabealhoChar"/>
    <w:uiPriority w:val="99"/>
    <w:unhideWhenUsed/>
    <w:rsid w:val="00CB5B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5B9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B5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5B9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2253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Rangel Renan</cp:lastModifiedBy>
  <cp:revision>4</cp:revision>
  <dcterms:created xsi:type="dcterms:W3CDTF">2017-01-17T18:57:00Z</dcterms:created>
  <dcterms:modified xsi:type="dcterms:W3CDTF">2017-01-17T19:15:00Z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2017-01-17T00:00:00Z</vt:filetime>
  </property>
</Properties>
</file>