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29" w:rsidRDefault="002B377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DE RESOLUÇÃO</w:t>
      </w:r>
    </w:p>
    <w:p w:rsidR="00B75B29" w:rsidRDefault="00B75B2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B75B29" w:rsidRDefault="00E4216E">
      <w:pPr>
        <w:pStyle w:val="Normal1"/>
        <w:ind w:left="5103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e regulamenta os percentuais de recolhimento de despesas operacionais e administrativas referentes as atividades de prestação de serviços da   Universidade do Estado do Mato Grosso - UNEMAT.</w:t>
      </w:r>
    </w:p>
    <w:p w:rsidR="00B75B29" w:rsidRDefault="00B75B29">
      <w:pPr>
        <w:pStyle w:val="Normal1"/>
        <w:ind w:left="5103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2B3777" w:rsidRPr="00A77A9B" w:rsidRDefault="002B3777" w:rsidP="002B3777">
      <w:pPr>
        <w:pStyle w:val="Corpodetexto"/>
        <w:spacing w:before="1" w:line="244" w:lineRule="auto"/>
        <w:ind w:right="154" w:firstLine="1418"/>
        <w:jc w:val="both"/>
        <w:rPr>
          <w:lang w:val="pt-BR"/>
        </w:rPr>
      </w:pPr>
      <w:r>
        <w:rPr>
          <w:lang w:val="pt-BR"/>
        </w:rPr>
        <w:t xml:space="preserve">A Presidente </w:t>
      </w:r>
      <w:r w:rsidRPr="00A77A9B">
        <w:rPr>
          <w:lang w:val="pt-BR"/>
        </w:rPr>
        <w:t xml:space="preserve">do Conselho de Universitário - </w:t>
      </w:r>
      <w:proofErr w:type="spellStart"/>
      <w:r w:rsidRPr="00A77A9B">
        <w:rPr>
          <w:lang w:val="pt-BR"/>
        </w:rPr>
        <w:t>Consuni</w:t>
      </w:r>
      <w:proofErr w:type="spellEnd"/>
      <w:r w:rsidRPr="00A77A9B">
        <w:rPr>
          <w:lang w:val="pt-BR"/>
        </w:rPr>
        <w:t>, da Universidade do Estado de Mato Grosso - UNEMAT, no uso de suas atribuições legais e</w:t>
      </w:r>
      <w:r>
        <w:rPr>
          <w:lang w:val="pt-BR"/>
        </w:rPr>
        <w:t xml:space="preserve"> considerando Processo nº 000</w:t>
      </w:r>
      <w:r w:rsidRPr="00A77A9B">
        <w:rPr>
          <w:lang w:val="pt-BR"/>
        </w:rPr>
        <w:t>/201</w:t>
      </w:r>
      <w:r>
        <w:rPr>
          <w:lang w:val="pt-BR"/>
        </w:rPr>
        <w:t>7 e</w:t>
      </w:r>
      <w:r w:rsidRPr="00A77A9B">
        <w:rPr>
          <w:lang w:val="pt-BR"/>
        </w:rPr>
        <w:t xml:space="preserve"> a decisão do Conselho tomada em Sessão Ordinária nos dias</w:t>
      </w:r>
      <w:r>
        <w:rPr>
          <w:lang w:val="pt-BR"/>
        </w:rPr>
        <w:t xml:space="preserve"> 28 </w:t>
      </w:r>
      <w:r w:rsidRPr="00A77A9B">
        <w:rPr>
          <w:lang w:val="pt-BR"/>
        </w:rPr>
        <w:t>e</w:t>
      </w:r>
      <w:r>
        <w:rPr>
          <w:lang w:val="pt-BR"/>
        </w:rPr>
        <w:t xml:space="preserve"> 29 </w:t>
      </w:r>
      <w:r w:rsidRPr="00A77A9B">
        <w:rPr>
          <w:lang w:val="pt-BR"/>
        </w:rPr>
        <w:t xml:space="preserve">de </w:t>
      </w:r>
      <w:r>
        <w:rPr>
          <w:lang w:val="pt-BR"/>
        </w:rPr>
        <w:t xml:space="preserve">novembro </w:t>
      </w:r>
      <w:r w:rsidRPr="00A77A9B">
        <w:rPr>
          <w:lang w:val="pt-BR"/>
        </w:rPr>
        <w:t>de</w:t>
      </w:r>
      <w:r>
        <w:rPr>
          <w:lang w:val="pt-BR"/>
        </w:rPr>
        <w:t xml:space="preserve"> </w:t>
      </w:r>
      <w:r w:rsidRPr="00A77A9B">
        <w:rPr>
          <w:lang w:val="pt-BR"/>
        </w:rPr>
        <w:t>201</w:t>
      </w:r>
      <w:r>
        <w:rPr>
          <w:lang w:val="pt-BR"/>
        </w:rPr>
        <w:t>7,</w:t>
      </w:r>
    </w:p>
    <w:p w:rsidR="00DD6573" w:rsidRDefault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E4216E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B75B29" w:rsidRDefault="00B75B29">
      <w:pPr>
        <w:pStyle w:val="Normal1"/>
        <w:rPr>
          <w:rFonts w:ascii="Arial" w:eastAsia="Arial" w:hAnsi="Arial" w:cs="Arial"/>
        </w:rPr>
      </w:pPr>
    </w:p>
    <w:p w:rsidR="00B75B29" w:rsidRDefault="00DD6573" w:rsidP="00DD6573">
      <w:pPr>
        <w:pStyle w:val="Normal1"/>
        <w:ind w:right="75"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Definir e regulamentar os percentuais de recolhimento de despesas operacionais e administrativas referentes as atividades de prestação de serviços na Universidade do Estado do Mato Grosso - UNEMAT.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2º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prestação de serviços a terceiros conforme definido nos termo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da Resolução n° 054/2017 - CONEPE, em que a UNEMAT configure como contratada, será regulamentada através da celebração de contratos, convênios, acordos e outros instrumentos legais.</w:t>
      </w:r>
    </w:p>
    <w:p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 3º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Os percentuais de recolhimento das despesas operacionais e administrativas, a título de remuneração pelo uso dos bens materiais e imateriais da Instituição, se dará da seguinte forma: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Quando o investimento em bens de capital, somado às bolsas para acadêmicos for superior a 15% do valor do objeto da contratação</w:t>
      </w:r>
      <w:r w:rsidR="00E4216E">
        <w:rPr>
          <w:rFonts w:ascii="Arial" w:eastAsia="Arial" w:hAnsi="Arial" w:cs="Arial"/>
          <w:b/>
          <w:sz w:val="24"/>
          <w:szCs w:val="24"/>
        </w:rPr>
        <w:t>, será recolhido o percentual mínimo de 10 %</w:t>
      </w:r>
      <w:r w:rsidR="00E4216E"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b/>
          <w:sz w:val="24"/>
          <w:szCs w:val="24"/>
        </w:rPr>
        <w:t>sobre o valor total do projeto</w:t>
      </w:r>
      <w:r w:rsidR="00E4216E">
        <w:rPr>
          <w:rFonts w:ascii="Arial" w:eastAsia="Arial" w:hAnsi="Arial" w:cs="Arial"/>
          <w:sz w:val="24"/>
          <w:szCs w:val="24"/>
        </w:rPr>
        <w:t>, excluindo-se da base de cálculo os bens de capital que serão incorporados ao patrimônio da Universidade.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Quando o investimento em bens de capital, somado às bolsas para acadêmicos for inferior a 15% do valor do objeto da contratação</w:t>
      </w:r>
      <w:r w:rsidR="00E4216E">
        <w:rPr>
          <w:rFonts w:ascii="Arial" w:eastAsia="Arial" w:hAnsi="Arial" w:cs="Arial"/>
          <w:b/>
          <w:sz w:val="24"/>
          <w:szCs w:val="24"/>
        </w:rPr>
        <w:t>,</w:t>
      </w:r>
      <w:r w:rsidR="00E4216E"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b/>
          <w:sz w:val="24"/>
          <w:szCs w:val="24"/>
        </w:rPr>
        <w:t>será recolhido o percentual mínimo de 20% sobre o valor total do projeto</w:t>
      </w:r>
      <w:r w:rsidR="00E4216E">
        <w:rPr>
          <w:rFonts w:ascii="Arial" w:eastAsia="Arial" w:hAnsi="Arial" w:cs="Arial"/>
          <w:sz w:val="24"/>
          <w:szCs w:val="24"/>
        </w:rPr>
        <w:t>.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Quando a prestação de serviço envolver a participação de docentes e/ou técnicos e não utilizar bens de capital e consumo da instituição, </w:t>
      </w:r>
      <w:r w:rsidR="00E4216E">
        <w:rPr>
          <w:rFonts w:ascii="Arial" w:eastAsia="Arial" w:hAnsi="Arial" w:cs="Arial"/>
          <w:b/>
          <w:sz w:val="24"/>
          <w:szCs w:val="24"/>
        </w:rPr>
        <w:t>será recolhido o percentual mínimo de 20% sobre o valor total do projeto</w:t>
      </w:r>
      <w:r w:rsidR="00E4216E">
        <w:rPr>
          <w:rFonts w:ascii="Arial" w:eastAsia="Arial" w:hAnsi="Arial" w:cs="Arial"/>
          <w:sz w:val="24"/>
          <w:szCs w:val="24"/>
        </w:rPr>
        <w:t>.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1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Os valores referentes aos bens de capital (equipamentos, obras civis, acervo bibliográfico e outros), que serão incorporados ao patrimônio da UNEMAT, bem como, as bolsas a serem pagas para acadêmicos, deverão estar expressos no plano de trabalho apresentado junto a proposta e aprovado pelas instâncias competentes.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2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Adicionalmente deverá ser previsto o percentual referente ao recolhimento à Fundação de Apoio a ser contratada como interveniente.</w:t>
      </w:r>
    </w:p>
    <w:p w:rsidR="00DD6573" w:rsidRDefault="00DD6573" w:rsidP="00DD6573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valor correspondente ao percentual destinado à Unemat, será administrado pelos órgãos e instâncias da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unidades executoras da prestação de serviço, com a </w:t>
      </w:r>
      <w:r w:rsidR="00E4216E">
        <w:rPr>
          <w:rFonts w:ascii="Arial" w:eastAsia="Arial" w:hAnsi="Arial" w:cs="Arial"/>
          <w:b/>
          <w:sz w:val="24"/>
          <w:szCs w:val="24"/>
        </w:rPr>
        <w:t>interveniência</w:t>
      </w:r>
      <w:r w:rsidR="00E4216E">
        <w:rPr>
          <w:rFonts w:ascii="Arial" w:eastAsia="Arial" w:hAnsi="Arial" w:cs="Arial"/>
          <w:sz w:val="24"/>
          <w:szCs w:val="24"/>
        </w:rPr>
        <w:t xml:space="preserve"> da Fundação de Apoio.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5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O valor destinado ao(s) docente(s) e técnico(s) executor(es) da prestação de serviço deverá ser remunerado sob a forma de Pró-labore. </w:t>
      </w:r>
    </w:p>
    <w:p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remuneração do(s) docente(s) e técnico(s) executor(es) da prestação do serviço, não poderá exceder a 50% (cinqüenta por cento) dos vencimentos brutos do(s) mesmo(s) no período de vigência da contratação.</w:t>
      </w:r>
    </w:p>
    <w:p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7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não cumprimento da presente Resolução, no todo ou em parte, sujeitará o infrator às penalidades previstas em Lei.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Esta Resolução entra em vigor na data de sua publicação, ficando revogada as disposições em contrário.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Os casos omissos serão resolvidos pelo CONSUNI.</w:t>
      </w:r>
    </w:p>
    <w:p w:rsidR="00B75B29" w:rsidRDefault="00B75B29">
      <w:pPr>
        <w:pStyle w:val="Normal1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rPr>
          <w:rFonts w:ascii="Arial" w:eastAsia="Arial" w:hAnsi="Arial" w:cs="Arial"/>
        </w:rPr>
      </w:pPr>
    </w:p>
    <w:p w:rsidR="00B75B29" w:rsidRPr="002B3777" w:rsidRDefault="002B3777" w:rsidP="002B3777">
      <w:pPr>
        <w:pStyle w:val="Normal1"/>
        <w:jc w:val="center"/>
        <w:rPr>
          <w:rFonts w:ascii="Arial" w:eastAsia="Arial" w:hAnsi="Arial" w:cs="Arial"/>
          <w:i/>
          <w:sz w:val="24"/>
          <w:szCs w:val="24"/>
        </w:rPr>
      </w:pPr>
      <w:r w:rsidRPr="002B3777">
        <w:rPr>
          <w:rFonts w:ascii="Arial" w:eastAsia="Arial" w:hAnsi="Arial" w:cs="Arial"/>
          <w:i/>
          <w:sz w:val="24"/>
          <w:szCs w:val="24"/>
        </w:rPr>
        <w:t xml:space="preserve">Profa. Dra. Ana Maria Di </w:t>
      </w:r>
      <w:proofErr w:type="spellStart"/>
      <w:r w:rsidRPr="002B3777">
        <w:rPr>
          <w:rFonts w:ascii="Arial" w:eastAsia="Arial" w:hAnsi="Arial" w:cs="Arial"/>
          <w:i/>
          <w:sz w:val="24"/>
          <w:szCs w:val="24"/>
        </w:rPr>
        <w:t>Renzo</w:t>
      </w:r>
      <w:proofErr w:type="spellEnd"/>
    </w:p>
    <w:p w:rsidR="00B75B29" w:rsidRDefault="00E4216E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CONSUNI</w:t>
      </w: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</w:p>
    <w:sectPr w:rsidR="00B75B29" w:rsidSect="00B75B29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29" w:rsidRDefault="00B75B29" w:rsidP="00B75B29">
      <w:r>
        <w:separator/>
      </w:r>
    </w:p>
  </w:endnote>
  <w:endnote w:type="continuationSeparator" w:id="0">
    <w:p w:rsidR="00B75B29" w:rsidRDefault="00B75B29" w:rsidP="00B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29" w:rsidRDefault="00E4216E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18"/>
        <w:szCs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b/>
        <w:sz w:val="18"/>
        <w:szCs w:val="18"/>
      </w:rPr>
      <w:t xml:space="preserve">Página </w:t>
    </w:r>
    <w:proofErr w:type="gramEnd"/>
    <w:r w:rsidR="00B75B29"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B75B29">
      <w:rPr>
        <w:rFonts w:ascii="Arial" w:eastAsia="Arial" w:hAnsi="Arial" w:cs="Arial"/>
        <w:sz w:val="18"/>
        <w:szCs w:val="18"/>
      </w:rPr>
      <w:fldChar w:fldCharType="end"/>
    </w:r>
    <w:proofErr w:type="gramStart"/>
    <w:r>
      <w:rPr>
        <w:rFonts w:ascii="Arial" w:eastAsia="Arial" w:hAnsi="Arial" w:cs="Arial"/>
        <w:sz w:val="18"/>
        <w:szCs w:val="18"/>
      </w:rPr>
      <w:t xml:space="preserve"> de</w:t>
    </w:r>
    <w:proofErr w:type="gramEnd"/>
    <w:r>
      <w:rPr>
        <w:rFonts w:ascii="Arial" w:eastAsia="Arial" w:hAnsi="Arial" w:cs="Arial"/>
        <w:sz w:val="18"/>
        <w:szCs w:val="18"/>
      </w:rPr>
      <w:t xml:space="preserve"> 5</w:t>
    </w:r>
  </w:p>
  <w:p w:rsidR="00B75B29" w:rsidRDefault="00B75B29">
    <w:pPr>
      <w:pStyle w:val="Normal1"/>
      <w:tabs>
        <w:tab w:val="center" w:pos="4252"/>
        <w:tab w:val="right" w:pos="8504"/>
      </w:tabs>
      <w:spacing w:after="1021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29" w:rsidRDefault="00E4216E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spacing w:after="1021"/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Resolução nº XXX/2017 – CONSUNI                                                                                                             Página </w:t>
    </w:r>
    <w:r w:rsidR="00B75B29"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 w:rsidR="00B75B29">
      <w:rPr>
        <w:rFonts w:ascii="Arial" w:eastAsia="Arial" w:hAnsi="Arial" w:cs="Arial"/>
        <w:b/>
        <w:sz w:val="18"/>
        <w:szCs w:val="18"/>
      </w:rPr>
      <w:fldChar w:fldCharType="separate"/>
    </w:r>
    <w:r w:rsidR="002B3777">
      <w:rPr>
        <w:rFonts w:ascii="Arial" w:eastAsia="Arial" w:hAnsi="Arial" w:cs="Arial"/>
        <w:b/>
        <w:noProof/>
        <w:sz w:val="18"/>
        <w:szCs w:val="18"/>
      </w:rPr>
      <w:t>2</w:t>
    </w:r>
    <w:r w:rsidR="00B75B29"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b/>
        <w:sz w:val="18"/>
        <w:szCs w:val="18"/>
      </w:rPr>
      <w:t xml:space="preserve"> 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29" w:rsidRDefault="00B75B29" w:rsidP="00B75B29">
      <w:r>
        <w:separator/>
      </w:r>
    </w:p>
  </w:footnote>
  <w:footnote w:type="continuationSeparator" w:id="0">
    <w:p w:rsidR="00B75B29" w:rsidRDefault="00B75B29" w:rsidP="00B7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29" w:rsidRDefault="00E4216E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ESTADO DE MATO GROSSO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7609205</wp:posOffset>
          </wp:positionH>
          <wp:positionV relativeFrom="paragraph">
            <wp:posOffset>459740</wp:posOffset>
          </wp:positionV>
          <wp:extent cx="800100" cy="685800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417830</wp:posOffset>
          </wp:positionH>
          <wp:positionV relativeFrom="paragraph">
            <wp:posOffset>59689</wp:posOffset>
          </wp:positionV>
          <wp:extent cx="676275" cy="6286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5B29" w:rsidRDefault="00E4216E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ESTADO DE CIÊNCIA E TECNOLOGIA</w:t>
    </w:r>
  </w:p>
  <w:p w:rsidR="00B75B29" w:rsidRDefault="00E4216E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DO ESTADO DE MATO GROSSO</w:t>
    </w:r>
  </w:p>
  <w:p w:rsidR="00B75B29" w:rsidRDefault="00E4216E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CONEPE – CONSELHO DE ENSINO, PESQUISA E EXTENSÃO</w:t>
    </w:r>
  </w:p>
  <w:p w:rsidR="00B75B29" w:rsidRDefault="00B75B29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</w:p>
  <w:p w:rsidR="00B75B29" w:rsidRDefault="00E4216E">
    <w:pPr>
      <w:pStyle w:val="Normal1"/>
      <w:tabs>
        <w:tab w:val="left" w:pos="4956"/>
        <w:tab w:val="left" w:pos="5664"/>
        <w:tab w:val="left" w:pos="6372"/>
        <w:tab w:val="left" w:pos="7080"/>
        <w:tab w:val="left" w:pos="7788"/>
      </w:tabs>
      <w:rPr>
        <w:sz w:val="4"/>
        <w:szCs w:val="4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</w:p>
  <w:p w:rsidR="00B75B29" w:rsidRDefault="00B75B29">
    <w:pPr>
      <w:pStyle w:val="Normal1"/>
      <w:tabs>
        <w:tab w:val="center" w:pos="4252"/>
        <w:tab w:val="right" w:pos="8504"/>
      </w:tabs>
      <w:jc w:val="both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29" w:rsidRDefault="00E4216E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ESTADO DE MATO GROSSO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5372100</wp:posOffset>
          </wp:positionH>
          <wp:positionV relativeFrom="paragraph">
            <wp:posOffset>415290</wp:posOffset>
          </wp:positionV>
          <wp:extent cx="800100" cy="6858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-22859</wp:posOffset>
          </wp:positionV>
          <wp:extent cx="800100" cy="685800"/>
          <wp:effectExtent l="0" t="0" r="0" b="0"/>
          <wp:wrapTopAndBottom distT="0" dist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5B29" w:rsidRDefault="00E4216E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ESTADO DE CIÊNCIA E TECNOLOGIA</w:t>
    </w:r>
  </w:p>
  <w:p w:rsidR="00B75B29" w:rsidRDefault="00E4216E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DO ESTADO DE MATO GROSSO</w:t>
    </w:r>
  </w:p>
  <w:p w:rsidR="00B75B29" w:rsidRDefault="00F86A10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CONSELHO UNIVERSITÁRIO </w:t>
    </w:r>
    <w:r w:rsidR="00E4216E">
      <w:rPr>
        <w:rFonts w:ascii="Arial" w:eastAsia="Arial" w:hAnsi="Arial" w:cs="Arial"/>
        <w:b/>
        <w:sz w:val="22"/>
        <w:szCs w:val="22"/>
      </w:rPr>
      <w:t>- CON</w:t>
    </w:r>
    <w:r>
      <w:rPr>
        <w:rFonts w:ascii="Arial" w:eastAsia="Arial" w:hAnsi="Arial" w:cs="Arial"/>
        <w:b/>
        <w:sz w:val="22"/>
        <w:szCs w:val="22"/>
      </w:rPr>
      <w:t>SUNI</w:t>
    </w:r>
  </w:p>
  <w:p w:rsidR="00B75B29" w:rsidRDefault="00B75B29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8"/>
        <w:szCs w:val="8"/>
      </w:rPr>
    </w:pPr>
  </w:p>
  <w:p w:rsidR="00B75B29" w:rsidRDefault="00B75B29">
    <w:pPr>
      <w:pStyle w:val="Normal1"/>
      <w:tabs>
        <w:tab w:val="center" w:pos="4252"/>
        <w:tab w:val="right" w:pos="8504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30B1B"/>
    <w:multiLevelType w:val="multilevel"/>
    <w:tmpl w:val="D204A3F6"/>
    <w:lvl w:ilvl="0">
      <w:start w:val="1"/>
      <w:numFmt w:val="decimal"/>
      <w:lvlText w:val="ART. %1 º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&amp; 1º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B29"/>
    <w:rsid w:val="002B3777"/>
    <w:rsid w:val="00B75B29"/>
    <w:rsid w:val="00DD6573"/>
    <w:rsid w:val="00E4216E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0E52-FB6D-4257-B088-B4B8314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7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7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7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75B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75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75B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5B29"/>
  </w:style>
  <w:style w:type="table" w:customStyle="1" w:styleId="TableNormal">
    <w:name w:val="Table Normal"/>
    <w:rsid w:val="00B7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75B2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7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A10"/>
  </w:style>
  <w:style w:type="paragraph" w:styleId="Rodap">
    <w:name w:val="footer"/>
    <w:basedOn w:val="Normal"/>
    <w:link w:val="Rodap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6A10"/>
  </w:style>
  <w:style w:type="paragraph" w:styleId="Textodebalo">
    <w:name w:val="Balloon Text"/>
    <w:basedOn w:val="Normal"/>
    <w:link w:val="TextodebaloChar"/>
    <w:uiPriority w:val="99"/>
    <w:semiHidden/>
    <w:unhideWhenUsed/>
    <w:rsid w:val="00DD65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57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B37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2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3777"/>
    <w:rPr>
      <w:rFonts w:ascii="Arial" w:eastAsia="Arial" w:hAnsi="Arial" w:cs="Arial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Cristhiane Santana de Souza</cp:lastModifiedBy>
  <cp:revision>4</cp:revision>
  <cp:lastPrinted>2017-11-23T14:26:00Z</cp:lastPrinted>
  <dcterms:created xsi:type="dcterms:W3CDTF">2017-11-21T09:00:00Z</dcterms:created>
  <dcterms:modified xsi:type="dcterms:W3CDTF">2017-11-23T14:43:00Z</dcterms:modified>
</cp:coreProperties>
</file>