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rtl w:val="0"/>
        </w:rPr>
        <w:t>ANEXO III</w:t>
      </w:r>
    </w:p>
    <w:p>
      <w:pPr>
        <w:ind w:left="-142" w:right="-145" w:firstLine="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FICHA DE PONTUAÇÃO</w:t>
      </w: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Nome do Candidato: ________________________________________________________</w:t>
      </w:r>
    </w:p>
    <w:p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A nota da avaliação da Ficha de pontuação</w:t>
      </w:r>
      <w:r>
        <w:rPr>
          <w:rFonts w:ascii="Arial" w:hAnsi="Arial" w:eastAsia="Arial" w:cs="Arial"/>
          <w:i/>
          <w:sz w:val="20"/>
          <w:szCs w:val="20"/>
          <w:rtl w:val="0"/>
        </w:rPr>
        <w:t xml:space="preserve"> </w:t>
      </w:r>
      <w:r>
        <w:rPr>
          <w:rFonts w:ascii="Arial" w:hAnsi="Arial" w:eastAsia="Arial" w:cs="Arial"/>
          <w:sz w:val="20"/>
          <w:szCs w:val="20"/>
          <w:rtl w:val="0"/>
        </w:rPr>
        <w:t>do candidato será a soma das notas dos itens I e II calculadas conforme tabela a seguir e variará de 0,00 a 10,00 (mesmo que o candidato faça mais de 10 pontos no total, sua pontuação final será 10,00).</w:t>
      </w:r>
    </w:p>
    <w:p>
      <w:pPr>
        <w:spacing w:after="0"/>
        <w:jc w:val="center"/>
        <w:rPr>
          <w:rFonts w:hint="default" w:ascii="Arial" w:hAnsi="Arial" w:eastAsia="Arial" w:cs="Arial"/>
          <w:b/>
          <w:lang w:val="pt-BR"/>
        </w:rPr>
      </w:pPr>
      <w:r>
        <w:rPr>
          <w:rFonts w:ascii="Arial" w:hAnsi="Arial" w:eastAsia="Arial" w:cs="Arial"/>
          <w:b/>
          <w:rtl w:val="0"/>
        </w:rPr>
        <w:t xml:space="preserve">I – PRODUÇÃO INTELECTUAL NA ÁREA DO CURSO DE </w:t>
      </w:r>
      <w:bookmarkStart w:id="0" w:name="_GoBack"/>
      <w:r>
        <w:rPr>
          <w:rFonts w:ascii="Arial" w:hAnsi="Arial" w:eastAsia="Arial" w:cs="Arial"/>
          <w:b/>
          <w:highlight w:val="none"/>
          <w:rtl w:val="0"/>
        </w:rPr>
        <w:t>201</w:t>
      </w:r>
      <w:r>
        <w:rPr>
          <w:rFonts w:hint="default" w:ascii="Arial" w:hAnsi="Arial" w:eastAsia="Arial" w:cs="Arial"/>
          <w:b/>
          <w:highlight w:val="none"/>
          <w:rtl w:val="0"/>
          <w:lang w:val="pt-BR"/>
        </w:rPr>
        <w:t>8</w:t>
      </w:r>
      <w:r>
        <w:rPr>
          <w:rFonts w:ascii="Arial" w:hAnsi="Arial" w:eastAsia="Arial" w:cs="Arial"/>
          <w:b/>
          <w:highlight w:val="none"/>
          <w:rtl w:val="0"/>
        </w:rPr>
        <w:t xml:space="preserve"> A 202</w:t>
      </w:r>
      <w:r>
        <w:rPr>
          <w:rFonts w:hint="default" w:ascii="Arial" w:hAnsi="Arial" w:eastAsia="Arial" w:cs="Arial"/>
          <w:b/>
          <w:highlight w:val="none"/>
          <w:rtl w:val="0"/>
          <w:lang w:val="pt-BR"/>
        </w:rPr>
        <w:t>2</w:t>
      </w:r>
      <w:bookmarkEnd w:id="0"/>
    </w:p>
    <w:tbl>
      <w:tblPr>
        <w:tblStyle w:val="17"/>
        <w:tblW w:w="9616" w:type="dxa"/>
        <w:tblInd w:w="-1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961"/>
        <w:gridCol w:w="2977"/>
        <w:gridCol w:w="1417"/>
        <w:gridCol w:w="1843"/>
        <w:gridCol w:w="1418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TIPO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NATUREZA 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(vide observação abaixo)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Pontuação Unitária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Total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(preenchido pelo candidato)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(reservado para a Comissão de Seleção)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3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Artigo científico/técnico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ind w:left="459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Artigo Qualis A1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5,0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ind w:left="459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Artigo Qualis A2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4,0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ind w:left="459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Artigo Qualis B1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2,5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ind w:left="459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Artigo Qualis B2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2,0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59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Artigo Qualis B3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ind w:left="459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Artigo Qualis B4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ind w:left="459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Artigo Qualis B5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ind w:left="459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Artigo Qualis C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0,3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Livro na área com corpo editorial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3,0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Capítulo de livro na área com corpo editorial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Trabalhos publicados em anais de congresso, eventos acadêmicos científicos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Trabalho completo/resumo expandido – máximo 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Apresentação oral – máximo 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0,1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Resumo – máximo 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0,1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Patentes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center" w:pos="1345"/>
              </w:tabs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Solicitadas ao INPI (ou órgão equivalente)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2,0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Concedidas pelo INPI (ou órgão equivalente)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5,0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Prêmios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Premiação científica - máximo 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Total 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</w:tbl>
    <w:p>
      <w:pPr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Observação: Utilizar o sistema </w:t>
      </w:r>
      <w:r>
        <w:rPr>
          <w:rFonts w:ascii="Arial" w:hAnsi="Arial" w:eastAsia="Arial" w:cs="Arial"/>
          <w:sz w:val="20"/>
          <w:szCs w:val="20"/>
          <w:highlight w:val="yellow"/>
          <w:rtl w:val="0"/>
        </w:rPr>
        <w:t>WEBQUALIS (Classificação do quadriênio de 2013 a 2016)</w:t>
      </w:r>
      <w:r>
        <w:rPr>
          <w:rFonts w:ascii="Arial" w:hAnsi="Arial" w:eastAsia="Arial" w:cs="Arial"/>
          <w:sz w:val="20"/>
          <w:szCs w:val="20"/>
          <w:rtl w:val="0"/>
        </w:rPr>
        <w:t xml:space="preserve"> da Capes para obter a estratificação Qualis para cada periódico. Considerar a estratificação Qualis Capes dos periódicos para a área de </w:t>
      </w:r>
      <w:r>
        <w:rPr>
          <w:rFonts w:ascii="Arial" w:hAnsi="Arial" w:eastAsia="Arial" w:cs="Arial"/>
          <w:b/>
          <w:sz w:val="20"/>
          <w:szCs w:val="20"/>
          <w:rtl w:val="0"/>
        </w:rPr>
        <w:t>BIOTECNOLOGIA</w:t>
      </w:r>
      <w:r>
        <w:rPr>
          <w:rFonts w:ascii="Arial" w:hAnsi="Arial" w:eastAsia="Arial" w:cs="Arial"/>
          <w:sz w:val="20"/>
          <w:szCs w:val="20"/>
          <w:rtl w:val="0"/>
        </w:rPr>
        <w:t>.</w:t>
      </w:r>
    </w:p>
    <w:p>
      <w:pPr>
        <w:spacing w:after="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 xml:space="preserve">II – ATIVIDADES ACADÊMICAS DOS ANOS DE </w:t>
      </w:r>
      <w:r>
        <w:rPr>
          <w:rFonts w:ascii="Arial" w:hAnsi="Arial" w:eastAsia="Arial" w:cs="Arial"/>
          <w:b/>
          <w:highlight w:val="yellow"/>
          <w:rtl w:val="0"/>
        </w:rPr>
        <w:t>2017 A 2021</w:t>
      </w:r>
    </w:p>
    <w:tbl>
      <w:tblPr>
        <w:tblStyle w:val="18"/>
        <w:tblW w:w="9640" w:type="dxa"/>
        <w:tblInd w:w="-34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19"/>
        <w:gridCol w:w="2693"/>
        <w:gridCol w:w="1276"/>
        <w:gridCol w:w="1418"/>
        <w:gridCol w:w="1134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ATIVIDADE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Pontuação unitária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Total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(preenchido pelo candidato)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(reservado para a Comissão de Seleção)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Ensino em curso de graduação: disciplina(s)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Semestre(s) lecionado(s) - máximo 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0,2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Projetos de pesquisa ou de extensão na área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Participação em projeto aprovado institucionalmente - máximo 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0,2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Orientação concluída em trabalho de conclusão de curso (monografia)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máximo 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0,1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Monitoria em disciplinas da área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máximo 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0,1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Participação: programa de desenvolvimento /iniciação científica/tecnológica/extensão – bolsista (DTI/PIBIC/PIBIT/ITI/AT/EXT/PET)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máximo 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Total III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</w:tbl>
    <w:p>
      <w:pPr>
        <w:rPr>
          <w:rFonts w:ascii="Arial" w:hAnsi="Arial" w:eastAsia="Arial" w:cs="Arial"/>
          <w:b/>
        </w:rPr>
      </w:pPr>
    </w:p>
    <w:p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 xml:space="preserve">Nota de Avaliação do Currículo </w:t>
      </w:r>
      <w:r>
        <w:rPr>
          <w:rFonts w:ascii="Arial" w:hAnsi="Arial" w:eastAsia="Arial" w:cs="Arial"/>
          <w:rtl w:val="0"/>
        </w:rPr>
        <w:t xml:space="preserve">(Total I + Total II) =   _________                                                             </w:t>
      </w:r>
    </w:p>
    <w:p>
      <w:pPr>
        <w:ind w:left="-142" w:firstLine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 xml:space="preserve">Observação 1: </w:t>
      </w:r>
      <w:r>
        <w:rPr>
          <w:rFonts w:ascii="Arial" w:hAnsi="Arial" w:eastAsia="Arial" w:cs="Arial"/>
          <w:sz w:val="20"/>
          <w:szCs w:val="20"/>
          <w:rtl w:val="0"/>
        </w:rPr>
        <w:t>Atividade de Ensino e</w:t>
      </w:r>
      <w:r>
        <w:rPr>
          <w:rFonts w:ascii="Arial" w:hAnsi="Arial" w:eastAsia="Arial" w:cs="Arial"/>
          <w:b/>
          <w:sz w:val="20"/>
          <w:szCs w:val="20"/>
          <w:rtl w:val="0"/>
        </w:rPr>
        <w:t xml:space="preserve"> </w:t>
      </w:r>
      <w:r>
        <w:rPr>
          <w:rFonts w:ascii="Arial" w:hAnsi="Arial" w:eastAsia="Arial" w:cs="Arial"/>
          <w:sz w:val="20"/>
          <w:szCs w:val="20"/>
          <w:rtl w:val="0"/>
        </w:rPr>
        <w:t>Monitorias só serão aceitas se comprovadas por meio de documento oficial das Pró-Reitorias/decanatos competentes, ou órgãos correspondentes. Não serão aceitos contracheques como comprovantes.</w:t>
      </w:r>
    </w:p>
    <w:p>
      <w:pPr>
        <w:ind w:left="-142" w:firstLine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 xml:space="preserve">Observação 2: </w:t>
      </w:r>
      <w:r>
        <w:rPr>
          <w:rFonts w:ascii="Arial" w:hAnsi="Arial" w:eastAsia="Arial" w:cs="Arial"/>
          <w:sz w:val="20"/>
          <w:szCs w:val="20"/>
          <w:rtl w:val="0"/>
        </w:rPr>
        <w:t>Iniciação Científica será aceita se comprovada por meio de documento oficial das Pró-Reitorias/Decanatos competentes, ou órgãos correspondentes, ou da agência financiadora.</w:t>
      </w:r>
    </w:p>
    <w:p>
      <w:pPr>
        <w:ind w:left="-142" w:firstLine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Observação 3:</w:t>
      </w:r>
      <w:r>
        <w:rPr>
          <w:rFonts w:ascii="Arial" w:hAnsi="Arial" w:eastAsia="Arial" w:cs="Arial"/>
          <w:sz w:val="20"/>
          <w:szCs w:val="20"/>
          <w:rtl w:val="0"/>
        </w:rPr>
        <w:t xml:space="preserve"> Trabalhos completos em anais correspondem a resumo expandido.</w:t>
      </w:r>
    </w:p>
    <w:p>
      <w:pPr>
        <w:ind w:left="-142" w:firstLine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 xml:space="preserve">Observação 4: </w:t>
      </w:r>
      <w:r>
        <w:rPr>
          <w:rFonts w:ascii="Arial" w:hAnsi="Arial" w:eastAsia="Arial" w:cs="Arial"/>
          <w:sz w:val="20"/>
          <w:szCs w:val="20"/>
          <w:rtl w:val="0"/>
        </w:rPr>
        <w:t xml:space="preserve">Livros ou organizações de livros e capítulos de livro deverão ser comprovados por meio da folha de rosto e ficha catalográfica, além do sumário, no caso dos capítulos. Trabalhos no prelo poderão ser considerados se com carta de aceite definitivo da revista ou </w:t>
      </w:r>
      <w:r>
        <w:rPr>
          <w:rFonts w:ascii="Arial" w:hAnsi="Arial" w:eastAsia="Arial" w:cs="Arial"/>
          <w:b/>
          <w:sz w:val="20"/>
          <w:szCs w:val="20"/>
          <w:rtl w:val="0"/>
        </w:rPr>
        <w:t xml:space="preserve">doi </w:t>
      </w:r>
      <w:r>
        <w:rPr>
          <w:rFonts w:ascii="Arial" w:hAnsi="Arial" w:eastAsia="Arial" w:cs="Arial"/>
          <w:sz w:val="20"/>
          <w:szCs w:val="20"/>
          <w:rtl w:val="0"/>
        </w:rPr>
        <w:t>(</w:t>
      </w:r>
      <w:r>
        <w:rPr>
          <w:rFonts w:ascii="Arial" w:hAnsi="Arial" w:eastAsia="Arial" w:cs="Arial"/>
          <w:i/>
          <w:sz w:val="20"/>
          <w:szCs w:val="20"/>
          <w:rtl w:val="0"/>
        </w:rPr>
        <w:t>digital object identifier</w:t>
      </w:r>
      <w:r>
        <w:rPr>
          <w:rFonts w:ascii="Arial" w:hAnsi="Arial" w:eastAsia="Arial" w:cs="Arial"/>
          <w:sz w:val="20"/>
          <w:szCs w:val="20"/>
          <w:rtl w:val="0"/>
        </w:rPr>
        <w:t>). Resumos em eventos somente serão aceitos com cópia da página dos anais do evento.</w:t>
      </w:r>
    </w:p>
    <w:p>
      <w:pPr>
        <w:ind w:left="-142" w:firstLine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 xml:space="preserve">Observação 5: </w:t>
      </w:r>
      <w:r>
        <w:rPr>
          <w:rFonts w:ascii="Arial" w:hAnsi="Arial" w:eastAsia="Arial" w:cs="Arial"/>
          <w:sz w:val="20"/>
          <w:szCs w:val="20"/>
          <w:rtl w:val="0"/>
        </w:rPr>
        <w:t>Patente concedida deve ser comprovada pela cópia do documento de patente; depósito de pedido de patente, pela cópia do formulário de depósito com protocolo ou número de PI; software registrado e concedido no INPI, pela cópia do documento de registro; software registrado no INPI, pela cópia do formulário de depósito com registro ou número de PI; cultivar depositado, pela cópia do certificado do Ministério da Agricultura.</w:t>
      </w:r>
    </w:p>
    <w:p>
      <w:pPr>
        <w:rPr>
          <w:rFonts w:ascii="Arial" w:hAnsi="Arial" w:eastAsia="Arial" w:cs="Arial"/>
          <w:b/>
        </w:rPr>
      </w:pP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Data, local</w:t>
      </w:r>
    </w:p>
    <w:p>
      <w:pPr>
        <w:jc w:val="center"/>
        <w:rPr>
          <w:rFonts w:ascii="Arial" w:hAnsi="Arial" w:eastAsia="Arial" w:cs="Arial"/>
        </w:rPr>
      </w:pPr>
    </w:p>
    <w:p>
      <w:pPr>
        <w:jc w:val="center"/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Assinatura da comissão local de seleção</w:t>
      </w:r>
    </w:p>
    <w:p>
      <w:pPr>
        <w:jc w:val="center"/>
        <w:rPr>
          <w:rFonts w:ascii="Arial" w:hAnsi="Arial" w:eastAsia="Arial" w:cs="Arial"/>
        </w:rPr>
      </w:pP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1.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2.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3.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4.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5.</w:t>
      </w:r>
    </w:p>
    <w:p>
      <w:pPr>
        <w:jc w:val="center"/>
        <w:rPr>
          <w:rFonts w:ascii="Arial" w:hAnsi="Arial" w:eastAsia="Arial" w:cs="Arial"/>
        </w:rPr>
      </w:pPr>
    </w:p>
    <w:sectPr>
      <w:headerReference r:id="rId5" w:type="default"/>
      <w:footerReference r:id="rId6" w:type="default"/>
      <w:pgSz w:w="11906" w:h="16838"/>
      <w:pgMar w:top="1417" w:right="1274" w:bottom="1417" w:left="1701" w:header="708" w:footer="11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ll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20"/>
      <w:tblW w:w="10403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6096"/>
      <w:gridCol w:w="430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964" w:hRule="atLeast"/>
        <w:jc w:val="center"/>
      </w:trPr>
      <w:tc>
        <w:tcPr>
          <w:tcBorders>
            <w:right w:val="single" w:color="000000" w:sz="4" w:space="0"/>
          </w:tcBorders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 xml:space="preserve">Secretaria do Programa: Universidade do Estado de Mato Grosso - UNEMAT 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>Campus Universitário Professor Eugênio Carlos Stieler – Tangará da Serra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ind w:right="178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>Centro de Pesquisas, Estudos e Desenvolvimento Agroambientais - CPEDA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left" w:pos="5880"/>
              <w:tab w:val="right" w:pos="8504"/>
            </w:tabs>
            <w:spacing w:after="0" w:line="240" w:lineRule="auto"/>
            <w:ind w:right="-2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 xml:space="preserve"> CEP: 78.300-</w:t>
          </w:r>
          <w:r>
            <w:rPr>
              <w:rFonts w:ascii="Arial" w:hAnsi="Arial" w:eastAsia="Arial" w:cs="Arial"/>
              <w:sz w:val="16"/>
              <w:szCs w:val="16"/>
              <w:rtl w:val="0"/>
            </w:rPr>
            <w:t>970</w:t>
          </w: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 xml:space="preserve">      Caixa Postal 287                             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left" w:pos="5880"/>
              <w:tab w:val="right" w:pos="8504"/>
            </w:tabs>
            <w:spacing w:after="0" w:line="240" w:lineRule="auto"/>
            <w:ind w:right="-2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 xml:space="preserve">      Fone: (65) 3311- 49</w:t>
          </w:r>
          <w:r>
            <w:rPr>
              <w:rFonts w:ascii="Arial" w:hAnsi="Arial" w:eastAsia="Arial" w:cs="Arial"/>
              <w:sz w:val="16"/>
              <w:szCs w:val="16"/>
              <w:rtl w:val="0"/>
            </w:rPr>
            <w:t>66</w:t>
          </w: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 xml:space="preserve"> 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sz w:val="16"/>
              <w:szCs w:val="16"/>
              <w:rtl w:val="0"/>
            </w:rPr>
            <w:t>www.</w:t>
          </w: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>portal.unemat.br/biotecnologia / E-mail: ppgbiotecnologia@unemat.br</w:t>
          </w:r>
        </w:p>
      </w:tc>
      <w:tc>
        <w:tcPr>
          <w:tcBorders>
            <w:left w:val="single" w:color="000000" w:sz="4" w:space="0"/>
          </w:tcBorders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color w:val="000000"/>
            </w:rPr>
            <w:drawing>
              <wp:inline distT="0" distB="0" distL="0" distR="0">
                <wp:extent cx="1638300" cy="733425"/>
                <wp:effectExtent l="0" t="0" r="0" b="0"/>
                <wp:docPr id="4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  <w:rPr>
        <w:rFonts w:ascii="Arial" w:hAnsi="Arial" w:eastAsia="Arial" w:cs="Arial"/>
      </w:rPr>
    </w:pPr>
  </w:p>
  <w:tbl>
    <w:tblPr>
      <w:tblStyle w:val="19"/>
      <w:tblW w:w="8946" w:type="dxa"/>
      <w:tblInd w:w="0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3290"/>
      <w:gridCol w:w="5656"/>
    </w:tblGrid>
    <w:tr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1411" w:hRule="atLeast"/>
      </w:trPr>
      <w:tc>
        <w:tcPr>
          <w:shd w:val="clear" w:color="auto" w:fill="auto"/>
          <w:vAlign w:val="center"/>
        </w:tcPr>
        <w:p>
          <w:pPr>
            <w:jc w:val="center"/>
            <w:rPr>
              <w:rFonts w:ascii="Bookman Old Style" w:hAnsi="Bookman Old Style" w:eastAsia="Bookman Old Style" w:cs="Bookman Old Style"/>
            </w:rPr>
          </w:pPr>
          <w:r>
            <w:drawing>
              <wp:inline distT="0" distB="0" distL="0" distR="0">
                <wp:extent cx="1990725" cy="904875"/>
                <wp:effectExtent l="0" t="0" r="0" b="0"/>
                <wp:docPr id="3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shd w:val="clear" w:color="auto" w:fill="auto"/>
          <w:vAlign w:val="center"/>
        </w:tcPr>
        <w:p>
          <w:pPr>
            <w:jc w:val="center"/>
            <w:rPr>
              <w:rFonts w:ascii="Bookman Old Style" w:hAnsi="Bookman Old Style" w:eastAsia="Bookman Old Style" w:cs="Bookman Old Style"/>
            </w:rPr>
          </w:pPr>
        </w:p>
        <w:p>
          <w:pPr>
            <w:jc w:val="center"/>
            <w:rPr>
              <w:rFonts w:ascii="Bookman Old Style" w:hAnsi="Bookman Old Style" w:eastAsia="Bookman Old Style" w:cs="Bookman Old Style"/>
              <w:b/>
            </w:rPr>
          </w:pPr>
          <w:r>
            <w:rPr>
              <w:rFonts w:ascii="Bookman Old Style" w:hAnsi="Bookman Old Style" w:eastAsia="Bookman Old Style" w:cs="Bookman Old Style"/>
              <w:b/>
              <w:rtl w:val="0"/>
            </w:rPr>
            <w:t>PROGRAMA DE PÓS-GRADUAÇÃO EM BIOTECNOLOGIA E BIODIVERSIDADE DA REDE PRÓ-CENTRO-OESTE</w:t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03D716C"/>
    <w:rsid w:val="3C114D99"/>
    <w:rsid w:val="49CF2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21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_Style 22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_Style 23"/>
    <w:basedOn w:val="12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6">
    <w:name w:val="_Style 24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_Style 26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_Style 27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_Style 28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_Style 29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EbuRaqoKDNK9vdL3csPryCuCw==">AMUW2mUx/GQrTqaQY+ePhJZn+Vb1Er6M2f3msQdAPYwuxjfq1OHOGRwSpYVagLDXppE+r8sPkrl41x2jxgSv3JYQVc3QsxarjE0bMP0yAduM539wG9F1CDI=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Office_11.2.0.11306_F1E327BC-269C-435d-A152-05C5408002CA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2021-09-13T18:59:00Z</dcterms:created>
  <dc:creator>Willian</dc:creator>
  <cp:lastModifiedBy>mariana schertel</cp:lastModifiedBy>
  <dcterms:modified xsi:type="dcterms:W3CDTF">2022-09-06T12:06:48Z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23041CA0E0534E9B96E12C0FC254F166</vt:lpwstr>
  </property>
</Properties>
</file>