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B2F" w:rsidRPr="00FE1A2F" w:rsidRDefault="001B4B2F" w:rsidP="003A2FBC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ANEXO I</w:t>
      </w:r>
    </w:p>
    <w:p w:rsidR="003739D2" w:rsidRPr="00FE1A2F" w:rsidRDefault="003739D2" w:rsidP="0080230C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Requerimento de Inscrição</w:t>
      </w:r>
    </w:p>
    <w:p w:rsidR="003739D2" w:rsidRPr="00FE1A2F" w:rsidRDefault="003739D2" w:rsidP="0080230C">
      <w:pPr>
        <w:jc w:val="center"/>
        <w:rPr>
          <w:rFonts w:ascii="Arial" w:hAnsi="Arial" w:cs="Arial"/>
          <w:b/>
        </w:rPr>
      </w:pPr>
    </w:p>
    <w:p w:rsidR="002C473C" w:rsidRPr="00FE1A2F" w:rsidRDefault="003739D2" w:rsidP="003739D2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 xml:space="preserve">Pelo presente, solicito inscrição como </w:t>
      </w:r>
      <w:proofErr w:type="gramStart"/>
      <w:r w:rsidRPr="00FE1A2F">
        <w:rPr>
          <w:rFonts w:ascii="Arial" w:hAnsi="Arial" w:cs="Arial"/>
          <w:b/>
        </w:rPr>
        <w:t>candidato(</w:t>
      </w:r>
      <w:proofErr w:type="gramEnd"/>
      <w:r w:rsidRPr="00FE1A2F">
        <w:rPr>
          <w:rFonts w:ascii="Arial" w:hAnsi="Arial" w:cs="Arial"/>
          <w:b/>
        </w:rPr>
        <w:t>a) a seleção para aluno</w:t>
      </w:r>
      <w:r w:rsidR="00F660C3" w:rsidRPr="00FE1A2F">
        <w:rPr>
          <w:rFonts w:ascii="Arial" w:hAnsi="Arial" w:cs="Arial"/>
          <w:b/>
        </w:rPr>
        <w:t>(a)</w:t>
      </w:r>
      <w:r w:rsidRPr="00FE1A2F">
        <w:rPr>
          <w:rFonts w:ascii="Arial" w:hAnsi="Arial" w:cs="Arial"/>
          <w:b/>
        </w:rPr>
        <w:t xml:space="preserve"> do Programa</w:t>
      </w:r>
      <w:r w:rsidR="009725E2" w:rsidRPr="00FE1A2F">
        <w:rPr>
          <w:rFonts w:ascii="Arial" w:hAnsi="Arial" w:cs="Arial"/>
          <w:b/>
        </w:rPr>
        <w:t xml:space="preserve"> de Pós-Graduação em Ensino de Ciências e Matemática</w:t>
      </w:r>
      <w:r w:rsidR="002C473C" w:rsidRPr="00FE1A2F">
        <w:rPr>
          <w:rFonts w:ascii="Arial" w:hAnsi="Arial" w:cs="Arial"/>
          <w:b/>
        </w:rPr>
        <w:t xml:space="preserve"> - PPGECM, conforme edital nº </w:t>
      </w:r>
      <w:r w:rsidR="00283115" w:rsidRPr="00FE1A2F">
        <w:rPr>
          <w:rFonts w:ascii="Arial" w:hAnsi="Arial" w:cs="Arial"/>
          <w:b/>
        </w:rPr>
        <w:t>01</w:t>
      </w:r>
      <w:r w:rsidR="002C473C" w:rsidRPr="00FE1A2F">
        <w:rPr>
          <w:rFonts w:ascii="Arial" w:hAnsi="Arial" w:cs="Arial"/>
          <w:b/>
        </w:rPr>
        <w:t>/2015.</w:t>
      </w:r>
    </w:p>
    <w:p w:rsidR="002C473C" w:rsidRPr="00FE1A2F" w:rsidRDefault="002C473C" w:rsidP="003739D2">
      <w:pPr>
        <w:rPr>
          <w:rFonts w:ascii="Arial" w:hAnsi="Arial" w:cs="Arial"/>
          <w:b/>
        </w:rPr>
      </w:pPr>
    </w:p>
    <w:p w:rsidR="002C473C" w:rsidRPr="00FE1A2F" w:rsidRDefault="002C473C" w:rsidP="003739D2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Informações Pessoais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911"/>
        <w:gridCol w:w="621"/>
        <w:gridCol w:w="1455"/>
        <w:gridCol w:w="1956"/>
      </w:tblGrid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7943" w:type="dxa"/>
            <w:gridSpan w:val="4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3911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2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1956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3911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2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Órgão expedidor</w:t>
            </w:r>
          </w:p>
        </w:tc>
        <w:tc>
          <w:tcPr>
            <w:tcW w:w="1956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7943" w:type="dxa"/>
            <w:gridSpan w:val="4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Endereço residencial</w:t>
            </w:r>
          </w:p>
        </w:tc>
        <w:tc>
          <w:tcPr>
            <w:tcW w:w="3911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411" w:type="dxa"/>
            <w:gridSpan w:val="2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7943" w:type="dxa"/>
            <w:gridSpan w:val="4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911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2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956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7943" w:type="dxa"/>
            <w:gridSpan w:val="4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7943" w:type="dxa"/>
            <w:gridSpan w:val="4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1955" w:type="dxa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  <w:proofErr w:type="gramStart"/>
            <w:r w:rsidRPr="00FE1A2F">
              <w:rPr>
                <w:rFonts w:ascii="Arial" w:hAnsi="Arial" w:cs="Arial"/>
                <w:b/>
              </w:rPr>
              <w:t>e-mail</w:t>
            </w:r>
            <w:proofErr w:type="gramEnd"/>
          </w:p>
        </w:tc>
        <w:tc>
          <w:tcPr>
            <w:tcW w:w="7943" w:type="dxa"/>
            <w:gridSpan w:val="4"/>
          </w:tcPr>
          <w:p w:rsidR="002C473C" w:rsidRPr="00FE1A2F" w:rsidRDefault="002C473C" w:rsidP="003739D2">
            <w:pPr>
              <w:rPr>
                <w:rFonts w:ascii="Arial" w:hAnsi="Arial" w:cs="Arial"/>
                <w:b/>
              </w:rPr>
            </w:pPr>
          </w:p>
        </w:tc>
      </w:tr>
    </w:tbl>
    <w:p w:rsidR="003739D2" w:rsidRPr="00FE1A2F" w:rsidRDefault="003739D2" w:rsidP="003739D2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 xml:space="preserve"> </w:t>
      </w:r>
    </w:p>
    <w:p w:rsidR="003739D2" w:rsidRPr="00FE1A2F" w:rsidRDefault="002C473C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Vaga Pleiteada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2C473C" w:rsidRPr="00FE1A2F" w:rsidTr="001B4B2F">
        <w:tc>
          <w:tcPr>
            <w:tcW w:w="2235" w:type="dxa"/>
          </w:tcPr>
          <w:p w:rsidR="002C473C" w:rsidRPr="00FE1A2F" w:rsidRDefault="002C473C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Linha de Pesquisa</w:t>
            </w:r>
          </w:p>
        </w:tc>
        <w:tc>
          <w:tcPr>
            <w:tcW w:w="7543" w:type="dxa"/>
          </w:tcPr>
          <w:p w:rsidR="002C473C" w:rsidRPr="00FE1A2F" w:rsidRDefault="002C473C">
            <w:pPr>
              <w:rPr>
                <w:rFonts w:ascii="Arial" w:hAnsi="Arial" w:cs="Arial"/>
                <w:b/>
              </w:rPr>
            </w:pPr>
          </w:p>
        </w:tc>
      </w:tr>
      <w:tr w:rsidR="002C473C" w:rsidRPr="00FE1A2F" w:rsidTr="001B4B2F">
        <w:tc>
          <w:tcPr>
            <w:tcW w:w="2235" w:type="dxa"/>
          </w:tcPr>
          <w:p w:rsidR="002C473C" w:rsidRPr="00FE1A2F" w:rsidRDefault="002C473C">
            <w:pPr>
              <w:rPr>
                <w:rFonts w:ascii="Arial" w:hAnsi="Arial" w:cs="Arial"/>
                <w:b/>
              </w:rPr>
            </w:pPr>
            <w:r w:rsidRPr="00FE1A2F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7543" w:type="dxa"/>
          </w:tcPr>
          <w:p w:rsidR="002C473C" w:rsidRPr="00FE1A2F" w:rsidRDefault="002C473C">
            <w:pPr>
              <w:rPr>
                <w:rFonts w:ascii="Arial" w:hAnsi="Arial" w:cs="Arial"/>
                <w:b/>
              </w:rPr>
            </w:pPr>
          </w:p>
        </w:tc>
      </w:tr>
    </w:tbl>
    <w:p w:rsidR="003739D2" w:rsidRPr="00FE1A2F" w:rsidRDefault="003739D2">
      <w:pPr>
        <w:rPr>
          <w:rFonts w:ascii="Arial" w:hAnsi="Arial" w:cs="Arial"/>
          <w:b/>
        </w:rPr>
      </w:pPr>
    </w:p>
    <w:p w:rsidR="003739D2" w:rsidRPr="00FE1A2F" w:rsidRDefault="002C473C">
      <w:pPr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Documentos Anexados</w:t>
      </w:r>
    </w:p>
    <w:p w:rsidR="002C473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>(</w:t>
      </w:r>
      <w:r w:rsidR="00394696">
        <w:rPr>
          <w:rFonts w:ascii="Arial" w:hAnsi="Arial" w:cs="Arial"/>
        </w:rPr>
        <w:t xml:space="preserve"> </w:t>
      </w:r>
      <w:proofErr w:type="gramEnd"/>
      <w:r w:rsidRPr="00FE1A2F">
        <w:rPr>
          <w:rFonts w:ascii="Arial" w:hAnsi="Arial" w:cs="Arial"/>
        </w:rPr>
        <w:t>)</w:t>
      </w:r>
      <w:r w:rsidR="00FF44A6">
        <w:rPr>
          <w:rFonts w:ascii="Arial" w:hAnsi="Arial" w:cs="Arial"/>
        </w:rPr>
        <w:t xml:space="preserve"> </w:t>
      </w:r>
      <w:r w:rsidRPr="00FE1A2F">
        <w:rPr>
          <w:rFonts w:ascii="Arial" w:hAnsi="Arial" w:cs="Arial"/>
        </w:rPr>
        <w:t xml:space="preserve">Requerimento de Inscrição (Anexo I) disponível em </w:t>
      </w:r>
      <w:hyperlink r:id="rId9" w:tgtFrame="_blank" w:history="1">
        <w:r w:rsidR="00FF44A6" w:rsidRPr="00FE1A2F">
          <w:rPr>
            <w:rStyle w:val="Hyperlink"/>
            <w:rFonts w:ascii="Arial" w:hAnsi="Arial" w:cs="Arial"/>
            <w:sz w:val="19"/>
            <w:szCs w:val="19"/>
          </w:rPr>
          <w:t>http://www.novoportal.unemat</w:t>
        </w:r>
      </w:hyperlink>
      <w:r w:rsidR="00FF44A6" w:rsidRPr="00FE1A2F">
        <w:rPr>
          <w:rFonts w:ascii="Arial" w:hAnsi="Arial" w:cs="Arial"/>
          <w:color w:val="1155CC"/>
          <w:sz w:val="19"/>
          <w:szCs w:val="19"/>
          <w:u w:val="single"/>
        </w:rPr>
        <w:t>.br/?</w:t>
      </w:r>
      <w:proofErr w:type="gramStart"/>
      <w:r w:rsidR="00FF44A6" w:rsidRPr="00FE1A2F">
        <w:rPr>
          <w:rFonts w:ascii="Arial" w:hAnsi="Arial" w:cs="Arial"/>
          <w:color w:val="1155CC"/>
          <w:sz w:val="19"/>
          <w:szCs w:val="19"/>
          <w:u w:val="single"/>
        </w:rPr>
        <w:t>pg</w:t>
      </w:r>
      <w:proofErr w:type="gramEnd"/>
      <w:r w:rsidR="00FF44A6" w:rsidRPr="00FE1A2F">
        <w:rPr>
          <w:rFonts w:ascii="Arial" w:hAnsi="Arial" w:cs="Arial"/>
          <w:color w:val="1155CC"/>
          <w:sz w:val="19"/>
          <w:szCs w:val="19"/>
          <w:u w:val="single"/>
        </w:rPr>
        <w:t>=site&amp;i=ppgecm-barra-do-bugres</w:t>
      </w:r>
    </w:p>
    <w:p w:rsidR="002C473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>) Cópia do histórico escolar da graduação, com carga horária;</w:t>
      </w:r>
    </w:p>
    <w:p w:rsidR="002C473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>) Cópia do diploma de graduação ou atestado de conclusão de curso ou declaração de provável formando, expedida pela instituição de formação;</w:t>
      </w:r>
    </w:p>
    <w:p w:rsidR="00394696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>) Cópia da Carteira de Identidade (ou passaporte, se estrangeiro);</w:t>
      </w:r>
    </w:p>
    <w:p w:rsidR="002C473C" w:rsidRPr="00FE1A2F" w:rsidRDefault="00394696" w:rsidP="002C47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</w:t>
      </w:r>
      <w:r w:rsidR="002C473C" w:rsidRPr="00FE1A2F">
        <w:rPr>
          <w:rFonts w:ascii="Arial" w:hAnsi="Arial" w:cs="Arial"/>
        </w:rPr>
        <w:t>Cópia do CPF;</w:t>
      </w:r>
    </w:p>
    <w:p w:rsidR="002C473C" w:rsidRPr="00FE1A2F" w:rsidRDefault="00394696" w:rsidP="002C47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) Cópia do Título de Eleitor</w:t>
      </w:r>
      <w:r w:rsidR="002C473C" w:rsidRPr="00FE1A2F">
        <w:rPr>
          <w:rFonts w:ascii="Arial" w:hAnsi="Arial" w:cs="Arial"/>
        </w:rPr>
        <w:t xml:space="preserve"> com quitação;</w:t>
      </w:r>
    </w:p>
    <w:p w:rsidR="00394696" w:rsidRDefault="00394696" w:rsidP="002C473C">
      <w:pPr>
        <w:rPr>
          <w:rFonts w:ascii="Arial" w:hAnsi="Arial" w:cs="Arial"/>
        </w:rPr>
      </w:pPr>
    </w:p>
    <w:p w:rsidR="002C473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>) Cópia do Certificado de Quitação de Serviço Militar (Sexo masculino);</w:t>
      </w:r>
    </w:p>
    <w:p w:rsidR="002C473C" w:rsidRPr="00FE1A2F" w:rsidRDefault="00FF44A6" w:rsidP="002C47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 w:rsidR="002C473C" w:rsidRPr="00FE1A2F">
        <w:rPr>
          <w:rFonts w:ascii="Arial" w:hAnsi="Arial" w:cs="Arial"/>
        </w:rPr>
        <w:t xml:space="preserve">) Duas Cartas de Recomendação (Anexo II)  disponível em </w:t>
      </w:r>
      <w:hyperlink r:id="rId10" w:tgtFrame="_blank" w:history="1">
        <w:r w:rsidRPr="00FE1A2F">
          <w:rPr>
            <w:rStyle w:val="Hyperlink"/>
            <w:rFonts w:ascii="Arial" w:hAnsi="Arial" w:cs="Arial"/>
            <w:sz w:val="19"/>
            <w:szCs w:val="19"/>
          </w:rPr>
          <w:t>http://www.novoportal.unemat</w:t>
        </w:r>
      </w:hyperlink>
      <w:r w:rsidRPr="00FE1A2F">
        <w:rPr>
          <w:rFonts w:ascii="Arial" w:hAnsi="Arial" w:cs="Arial"/>
          <w:color w:val="1155CC"/>
          <w:sz w:val="19"/>
          <w:szCs w:val="19"/>
          <w:u w:val="single"/>
        </w:rPr>
        <w:t>.br/?</w:t>
      </w:r>
      <w:proofErr w:type="gramStart"/>
      <w:r w:rsidRPr="00FE1A2F">
        <w:rPr>
          <w:rFonts w:ascii="Arial" w:hAnsi="Arial" w:cs="Arial"/>
          <w:color w:val="1155CC"/>
          <w:sz w:val="19"/>
          <w:szCs w:val="19"/>
          <w:u w:val="single"/>
        </w:rPr>
        <w:t>pg</w:t>
      </w:r>
      <w:proofErr w:type="gramEnd"/>
      <w:r w:rsidRPr="00FE1A2F">
        <w:rPr>
          <w:rFonts w:ascii="Arial" w:hAnsi="Arial" w:cs="Arial"/>
          <w:color w:val="1155CC"/>
          <w:sz w:val="19"/>
          <w:szCs w:val="19"/>
          <w:u w:val="single"/>
        </w:rPr>
        <w:t>=site&amp;i=ppgecm-barra-do-bugres</w:t>
      </w:r>
    </w:p>
    <w:p w:rsidR="002C473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>) Uma Fotografia 3x4;</w:t>
      </w:r>
    </w:p>
    <w:p w:rsidR="002C473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 xml:space="preserve">) </w:t>
      </w:r>
      <w:r w:rsidRPr="00FE1A2F">
        <w:rPr>
          <w:rFonts w:ascii="Arial" w:hAnsi="Arial" w:cs="Arial"/>
          <w:i/>
        </w:rPr>
        <w:t>Curriculum</w:t>
      </w:r>
      <w:r w:rsidRPr="00FE1A2F">
        <w:rPr>
          <w:rFonts w:ascii="Arial" w:hAnsi="Arial" w:cs="Arial"/>
        </w:rPr>
        <w:t xml:space="preserve"> </w:t>
      </w:r>
      <w:r w:rsidRPr="00FE1A2F">
        <w:rPr>
          <w:rFonts w:ascii="Arial" w:hAnsi="Arial" w:cs="Arial"/>
          <w:i/>
        </w:rPr>
        <w:t>Vitae</w:t>
      </w:r>
      <w:r w:rsidRPr="00FE1A2F">
        <w:rPr>
          <w:rFonts w:ascii="Arial" w:hAnsi="Arial" w:cs="Arial"/>
        </w:rPr>
        <w:t xml:space="preserve"> im</w:t>
      </w:r>
      <w:r w:rsidR="00394696">
        <w:rPr>
          <w:rFonts w:ascii="Arial" w:hAnsi="Arial" w:cs="Arial"/>
        </w:rPr>
        <w:t>presso na P</w:t>
      </w:r>
      <w:r w:rsidRPr="00FE1A2F">
        <w:rPr>
          <w:rFonts w:ascii="Arial" w:hAnsi="Arial" w:cs="Arial"/>
        </w:rPr>
        <w:t>lataforma Lattes CNPq (D</w:t>
      </w:r>
      <w:r w:rsidR="00394696">
        <w:rPr>
          <w:rFonts w:ascii="Arial" w:hAnsi="Arial" w:cs="Arial"/>
        </w:rPr>
        <w:t xml:space="preserve">evidamente comprovado conforme </w:t>
      </w:r>
      <w:proofErr w:type="spellStart"/>
      <w:r w:rsidR="00394696">
        <w:rPr>
          <w:rFonts w:ascii="Arial" w:hAnsi="Arial" w:cs="Arial"/>
        </w:rPr>
        <w:t>B</w:t>
      </w:r>
      <w:r w:rsidRPr="00FE1A2F">
        <w:rPr>
          <w:rFonts w:ascii="Arial" w:hAnsi="Arial" w:cs="Arial"/>
        </w:rPr>
        <w:t>arema</w:t>
      </w:r>
      <w:proofErr w:type="spellEnd"/>
      <w:r w:rsidRPr="00FE1A2F">
        <w:rPr>
          <w:rFonts w:ascii="Arial" w:hAnsi="Arial" w:cs="Arial"/>
        </w:rPr>
        <w:t xml:space="preserve"> (Anexo III);</w:t>
      </w:r>
    </w:p>
    <w:p w:rsidR="002C473C" w:rsidRPr="00FE1A2F" w:rsidRDefault="002C473C" w:rsidP="002C473C">
      <w:pPr>
        <w:rPr>
          <w:rFonts w:ascii="Arial" w:hAnsi="Arial" w:cs="Arial"/>
          <w:shd w:val="clear" w:color="auto" w:fill="FFFF00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>) Pré-projeto de Pesquisa impresso;</w:t>
      </w:r>
    </w:p>
    <w:p w:rsidR="002C473C" w:rsidRPr="00FE1A2F" w:rsidRDefault="002C473C" w:rsidP="002C473C">
      <w:pPr>
        <w:rPr>
          <w:rFonts w:ascii="Arial" w:hAnsi="Arial" w:cs="Arial"/>
          <w:shd w:val="clear" w:color="auto" w:fill="FFFF00"/>
        </w:rPr>
      </w:pPr>
      <w:proofErr w:type="gramStart"/>
      <w:r w:rsidRPr="00FE1A2F">
        <w:rPr>
          <w:rFonts w:ascii="Arial" w:hAnsi="Arial" w:cs="Arial"/>
        </w:rPr>
        <w:t xml:space="preserve">( </w:t>
      </w:r>
      <w:proofErr w:type="gramEnd"/>
      <w:r w:rsidRPr="00FE1A2F">
        <w:rPr>
          <w:rFonts w:ascii="Arial" w:hAnsi="Arial" w:cs="Arial"/>
        </w:rPr>
        <w:t xml:space="preserve">) Cópia em CD, do Pré-projeto de Pesquisa e Currículo Lattes (formato </w:t>
      </w:r>
      <w:proofErr w:type="spellStart"/>
      <w:r w:rsidRPr="00FE1A2F">
        <w:rPr>
          <w:rFonts w:ascii="Arial" w:hAnsi="Arial" w:cs="Arial"/>
        </w:rPr>
        <w:t>pdf</w:t>
      </w:r>
      <w:proofErr w:type="spellEnd"/>
      <w:r w:rsidRPr="00FE1A2F">
        <w:rPr>
          <w:rFonts w:ascii="Arial" w:hAnsi="Arial" w:cs="Arial"/>
        </w:rPr>
        <w:t>);</w:t>
      </w:r>
    </w:p>
    <w:p w:rsidR="003A2FBC" w:rsidRPr="00FE1A2F" w:rsidRDefault="002C473C" w:rsidP="002C473C">
      <w:pPr>
        <w:rPr>
          <w:rFonts w:ascii="Arial" w:hAnsi="Arial" w:cs="Arial"/>
        </w:rPr>
      </w:pPr>
      <w:proofErr w:type="gramStart"/>
      <w:r w:rsidRPr="00FE1A2F">
        <w:rPr>
          <w:rFonts w:ascii="Arial" w:hAnsi="Arial" w:cs="Arial"/>
        </w:rPr>
        <w:t>(</w:t>
      </w:r>
      <w:r w:rsidR="00FF44A6">
        <w:rPr>
          <w:rFonts w:ascii="Arial" w:hAnsi="Arial" w:cs="Arial"/>
        </w:rPr>
        <w:t xml:space="preserve"> </w:t>
      </w:r>
      <w:proofErr w:type="gramEnd"/>
      <w:r w:rsidRPr="00FE1A2F">
        <w:rPr>
          <w:rFonts w:ascii="Arial" w:hAnsi="Arial" w:cs="Arial"/>
        </w:rPr>
        <w:t xml:space="preserve">) </w:t>
      </w:r>
      <w:r w:rsidR="00F660C3" w:rsidRPr="00FE1A2F">
        <w:rPr>
          <w:rFonts w:ascii="Arial" w:hAnsi="Arial" w:cs="Arial"/>
          <w:color w:val="000000"/>
        </w:rPr>
        <w:t>Cópia do</w:t>
      </w:r>
      <w:r w:rsidR="00F660C3" w:rsidRPr="00FE1A2F">
        <w:rPr>
          <w:rFonts w:ascii="Arial" w:hAnsi="Arial" w:cs="Arial"/>
        </w:rPr>
        <w:t xml:space="preserve"> c</w:t>
      </w:r>
      <w:r w:rsidRPr="00FE1A2F">
        <w:rPr>
          <w:rFonts w:ascii="Arial" w:hAnsi="Arial" w:cs="Arial"/>
        </w:rPr>
        <w:t>omprovante de pagamento da taxa de inscrição.</w:t>
      </w:r>
    </w:p>
    <w:p w:rsidR="003A2FBC" w:rsidRPr="00FE1A2F" w:rsidRDefault="003A2FBC">
      <w:pPr>
        <w:suppressAutoHyphens w:val="0"/>
        <w:autoSpaceDE/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3A2FBC" w:rsidRPr="00FE1A2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99" w:rsidRDefault="00E41F99">
      <w:pPr>
        <w:spacing w:line="240" w:lineRule="auto"/>
      </w:pPr>
      <w:r>
        <w:separator/>
      </w:r>
    </w:p>
  </w:endnote>
  <w:endnote w:type="continuationSeparator" w:id="0">
    <w:p w:rsidR="00E41F99" w:rsidRDefault="00E4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87368"/>
      <w:docPartObj>
        <w:docPartGallery w:val="Page Numbers (Bottom of Page)"/>
        <w:docPartUnique/>
      </w:docPartObj>
    </w:sdtPr>
    <w:sdtEndPr/>
    <w:sdtContent>
      <w:p w:rsidR="00C473A9" w:rsidRDefault="00C47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D6" w:rsidRPr="001175D6">
          <w:rPr>
            <w:noProof/>
            <w:lang w:val="pt-BR"/>
          </w:rPr>
          <w:t>1</w:t>
        </w:r>
        <w:r>
          <w:fldChar w:fldCharType="end"/>
        </w:r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C473A9" w:rsidRPr="00E6350F" w:rsidTr="00FF44A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473A9" w:rsidRPr="00B76958" w:rsidRDefault="00C473A9" w:rsidP="003F7A84">
          <w:pPr>
            <w:pStyle w:val="Rodap"/>
            <w:rPr>
              <w:rFonts w:ascii="Aller" w:hAnsi="Aller" w:cs="Arial Unicode MS"/>
              <w:b/>
              <w:sz w:val="18"/>
              <w:szCs w:val="18"/>
              <w:lang w:val="pt-BR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O STRICTO SENSU EM ENSINO DE CI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Ê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NCIAS E MATEM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Á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TICA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  <w:lang w:val="pt-BR"/>
            </w:rPr>
            <w:t>PPGECM</w:t>
          </w:r>
        </w:p>
        <w:p w:rsidR="00C473A9" w:rsidRPr="00B76958" w:rsidRDefault="00C473A9" w:rsidP="003F7A84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  <w:lang w:val="pt-BR"/>
            </w:rPr>
          </w:pP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Campus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Universitário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Dep. Est. Renê Barbour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</w:t>
          </w: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Stricto Sensu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em Ensino de Ciências e Matemática – PPGECM.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R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ua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A, s/n,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B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airro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proofErr w:type="gram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Cohab</w:t>
          </w:r>
          <w:proofErr w:type="gram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São Raimundo, CEP 78.390-000, Barra do Bugres-MT. Fone: (65) 3361-1413, e-mail:  ppgecm@unemat.br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473A9" w:rsidRPr="00E6350F" w:rsidRDefault="00C473A9" w:rsidP="003F7A84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2BDAFDE7" wp14:editId="0B4B42B7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3A9" w:rsidRPr="00B76958" w:rsidRDefault="00C473A9" w:rsidP="00B76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99" w:rsidRDefault="00E41F99">
      <w:pPr>
        <w:spacing w:line="240" w:lineRule="auto"/>
      </w:pPr>
      <w:r>
        <w:separator/>
      </w:r>
    </w:p>
  </w:footnote>
  <w:footnote w:type="continuationSeparator" w:id="0">
    <w:p w:rsidR="00E41F99" w:rsidRDefault="00E41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A9" w:rsidRDefault="00C473A9">
    <w:pPr>
      <w:pStyle w:val="Cabealho"/>
      <w:rPr>
        <w:rFonts w:ascii="Aller" w:hAnsi="Aller" w:cs="Aller"/>
        <w:sz w:val="18"/>
        <w:szCs w:val="18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 wp14:anchorId="076596B4" wp14:editId="5F532F49">
          <wp:simplePos x="0" y="0"/>
          <wp:positionH relativeFrom="column">
            <wp:posOffset>5248275</wp:posOffset>
          </wp:positionH>
          <wp:positionV relativeFrom="paragraph">
            <wp:posOffset>10795</wp:posOffset>
          </wp:positionV>
          <wp:extent cx="857885" cy="873125"/>
          <wp:effectExtent l="0" t="0" r="0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 wp14:anchorId="1549F0B1" wp14:editId="50A382BA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810895" cy="815975"/>
          <wp:effectExtent l="0" t="0" r="8255" b="317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5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A9" w:rsidRDefault="00C473A9">
    <w:pPr>
      <w:pStyle w:val="Cabealho"/>
      <w:jc w:val="center"/>
    </w:pPr>
    <w:r>
      <w:t>ESTADO DE MATO GROSSO</w:t>
    </w:r>
  </w:p>
  <w:p w:rsidR="00C473A9" w:rsidRDefault="00C473A9">
    <w:pPr>
      <w:pStyle w:val="Cabealho"/>
      <w:jc w:val="center"/>
    </w:pPr>
    <w:r>
      <w:t>SECRETARIA DE ESTADO DE CIÊNCIA E TECNOLOGIA</w:t>
    </w:r>
  </w:p>
  <w:p w:rsidR="00C473A9" w:rsidRDefault="00C473A9">
    <w:pPr>
      <w:pStyle w:val="Cabealho"/>
      <w:jc w:val="center"/>
      <w:rPr>
        <w:lang w:val="pt-BR"/>
      </w:rPr>
    </w:pPr>
    <w:r>
      <w:t>UNIVERSIDADE DO ESTADO DE MATO GROSSO</w:t>
    </w:r>
  </w:p>
  <w:p w:rsidR="00C473A9" w:rsidRDefault="00C473A9">
    <w:pPr>
      <w:pStyle w:val="Cabealho"/>
      <w:jc w:val="center"/>
      <w:rPr>
        <w:lang w:val="pt-BR"/>
      </w:rPr>
    </w:pPr>
    <w:r>
      <w:rPr>
        <w:lang w:val="pt-BR"/>
      </w:rPr>
      <w:t>PRÓ-REITORIA DE PESQUISA E PÓS-GRADUAÇÃO</w:t>
    </w:r>
  </w:p>
  <w:p w:rsidR="00C473A9" w:rsidRDefault="00C473A9">
    <w:pPr>
      <w:pStyle w:val="Cabealho"/>
      <w:jc w:val="center"/>
      <w:rPr>
        <w:lang w:val="pt-BR"/>
      </w:rPr>
    </w:pPr>
    <w:r w:rsidRPr="007A1D29">
      <w:rPr>
        <w:i/>
        <w:iCs/>
        <w:lang w:val="pt-BR"/>
      </w:rPr>
      <w:t xml:space="preserve">CAMPUS </w:t>
    </w:r>
    <w:r w:rsidRPr="007A1D29">
      <w:rPr>
        <w:iCs/>
        <w:lang w:val="pt-BR"/>
      </w:rPr>
      <w:t>UNIVERSITÁRIO</w:t>
    </w:r>
    <w:r w:rsidR="00FE4FAD">
      <w:rPr>
        <w:lang w:val="pt-BR"/>
      </w:rPr>
      <w:t xml:space="preserve"> DEP.</w:t>
    </w:r>
    <w:r>
      <w:rPr>
        <w:lang w:val="pt-BR"/>
      </w:rPr>
      <w:t xml:space="preserve"> EST.</w:t>
    </w:r>
    <w:r w:rsidRPr="007A1D29">
      <w:rPr>
        <w:lang w:val="pt-BR"/>
      </w:rPr>
      <w:t xml:space="preserve"> RENÊ BARBOUR</w:t>
    </w:r>
    <w:r>
      <w:rPr>
        <w:lang w:val="pt-BR"/>
      </w:rPr>
      <w:t xml:space="preserve"> – BARRA </w:t>
    </w:r>
    <w:proofErr w:type="gramStart"/>
    <w:r>
      <w:rPr>
        <w:lang w:val="pt-BR"/>
      </w:rPr>
      <w:t>DO BUGRES</w:t>
    </w:r>
    <w:proofErr w:type="gramEnd"/>
  </w:p>
  <w:p w:rsidR="00C473A9" w:rsidRDefault="00C473A9" w:rsidP="000E5B3B">
    <w:pPr>
      <w:pStyle w:val="Cabealho"/>
      <w:jc w:val="center"/>
    </w:pPr>
    <w:r>
      <w:rPr>
        <w:lang w:val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0E3B"/>
    <w:multiLevelType w:val="hybridMultilevel"/>
    <w:tmpl w:val="316415BC"/>
    <w:lvl w:ilvl="0" w:tplc="7D6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E"/>
    <w:rsid w:val="00042E2C"/>
    <w:rsid w:val="000703B2"/>
    <w:rsid w:val="00081064"/>
    <w:rsid w:val="000B043A"/>
    <w:rsid w:val="000C39FE"/>
    <w:rsid w:val="000E0061"/>
    <w:rsid w:val="000E5B3B"/>
    <w:rsid w:val="001175D6"/>
    <w:rsid w:val="00117ABF"/>
    <w:rsid w:val="00124200"/>
    <w:rsid w:val="00124BD7"/>
    <w:rsid w:val="00144866"/>
    <w:rsid w:val="00147511"/>
    <w:rsid w:val="00154BC7"/>
    <w:rsid w:val="00184B53"/>
    <w:rsid w:val="001B4B2F"/>
    <w:rsid w:val="001C6DCF"/>
    <w:rsid w:val="00214ADE"/>
    <w:rsid w:val="0022192A"/>
    <w:rsid w:val="00234B80"/>
    <w:rsid w:val="002365B3"/>
    <w:rsid w:val="00240609"/>
    <w:rsid w:val="00246474"/>
    <w:rsid w:val="00270CBE"/>
    <w:rsid w:val="00272DC2"/>
    <w:rsid w:val="0028046A"/>
    <w:rsid w:val="0028283A"/>
    <w:rsid w:val="00283115"/>
    <w:rsid w:val="002843B6"/>
    <w:rsid w:val="002C473C"/>
    <w:rsid w:val="002D3B78"/>
    <w:rsid w:val="002E19C0"/>
    <w:rsid w:val="002F6A3D"/>
    <w:rsid w:val="00301B2A"/>
    <w:rsid w:val="00306306"/>
    <w:rsid w:val="00332AE4"/>
    <w:rsid w:val="00340DCB"/>
    <w:rsid w:val="00344BDC"/>
    <w:rsid w:val="00352557"/>
    <w:rsid w:val="00355435"/>
    <w:rsid w:val="00363069"/>
    <w:rsid w:val="003739D2"/>
    <w:rsid w:val="003775FF"/>
    <w:rsid w:val="003805BC"/>
    <w:rsid w:val="003824ED"/>
    <w:rsid w:val="00394696"/>
    <w:rsid w:val="003A2FBC"/>
    <w:rsid w:val="003B09D8"/>
    <w:rsid w:val="003B3ED2"/>
    <w:rsid w:val="003C3A2C"/>
    <w:rsid w:val="003C70F8"/>
    <w:rsid w:val="003E0B68"/>
    <w:rsid w:val="003F7A84"/>
    <w:rsid w:val="004037DB"/>
    <w:rsid w:val="004425EA"/>
    <w:rsid w:val="00462520"/>
    <w:rsid w:val="00465471"/>
    <w:rsid w:val="004772EB"/>
    <w:rsid w:val="004841F8"/>
    <w:rsid w:val="0048473A"/>
    <w:rsid w:val="0048670C"/>
    <w:rsid w:val="00494DCD"/>
    <w:rsid w:val="004A231E"/>
    <w:rsid w:val="004B5A2F"/>
    <w:rsid w:val="00504919"/>
    <w:rsid w:val="005066D7"/>
    <w:rsid w:val="00511F4D"/>
    <w:rsid w:val="00525A9E"/>
    <w:rsid w:val="00536CEA"/>
    <w:rsid w:val="00552AA6"/>
    <w:rsid w:val="00567FD7"/>
    <w:rsid w:val="00571CE9"/>
    <w:rsid w:val="005860F0"/>
    <w:rsid w:val="00593E91"/>
    <w:rsid w:val="005A0DFA"/>
    <w:rsid w:val="005C23FF"/>
    <w:rsid w:val="005F3F60"/>
    <w:rsid w:val="00612300"/>
    <w:rsid w:val="00614407"/>
    <w:rsid w:val="00646602"/>
    <w:rsid w:val="00647A69"/>
    <w:rsid w:val="00666155"/>
    <w:rsid w:val="0067423E"/>
    <w:rsid w:val="006A74C8"/>
    <w:rsid w:val="006C35D6"/>
    <w:rsid w:val="006D0828"/>
    <w:rsid w:val="006D739F"/>
    <w:rsid w:val="006E7924"/>
    <w:rsid w:val="006F43C6"/>
    <w:rsid w:val="00702370"/>
    <w:rsid w:val="00717684"/>
    <w:rsid w:val="0074587A"/>
    <w:rsid w:val="00760253"/>
    <w:rsid w:val="00780C89"/>
    <w:rsid w:val="007A1D29"/>
    <w:rsid w:val="007C14FD"/>
    <w:rsid w:val="007C7918"/>
    <w:rsid w:val="007F44B4"/>
    <w:rsid w:val="0080230C"/>
    <w:rsid w:val="00810284"/>
    <w:rsid w:val="00831345"/>
    <w:rsid w:val="008365B8"/>
    <w:rsid w:val="00874386"/>
    <w:rsid w:val="008804AF"/>
    <w:rsid w:val="008B4390"/>
    <w:rsid w:val="008D70D2"/>
    <w:rsid w:val="008E70CC"/>
    <w:rsid w:val="009067DB"/>
    <w:rsid w:val="009068EC"/>
    <w:rsid w:val="009203A6"/>
    <w:rsid w:val="009725E2"/>
    <w:rsid w:val="00984C41"/>
    <w:rsid w:val="00987217"/>
    <w:rsid w:val="009D3195"/>
    <w:rsid w:val="009D5FC9"/>
    <w:rsid w:val="009D67C6"/>
    <w:rsid w:val="009F7D66"/>
    <w:rsid w:val="00A23EC0"/>
    <w:rsid w:val="00A5339E"/>
    <w:rsid w:val="00A64B43"/>
    <w:rsid w:val="00AA7361"/>
    <w:rsid w:val="00AB5FB6"/>
    <w:rsid w:val="00AD5015"/>
    <w:rsid w:val="00B3318E"/>
    <w:rsid w:val="00B341FE"/>
    <w:rsid w:val="00B368EB"/>
    <w:rsid w:val="00B40266"/>
    <w:rsid w:val="00B75DC2"/>
    <w:rsid w:val="00B76958"/>
    <w:rsid w:val="00B863F6"/>
    <w:rsid w:val="00B94E86"/>
    <w:rsid w:val="00BA0F8A"/>
    <w:rsid w:val="00BD3D66"/>
    <w:rsid w:val="00BE18D5"/>
    <w:rsid w:val="00BE66B7"/>
    <w:rsid w:val="00BF36F1"/>
    <w:rsid w:val="00C1179E"/>
    <w:rsid w:val="00C25AEA"/>
    <w:rsid w:val="00C30115"/>
    <w:rsid w:val="00C473A9"/>
    <w:rsid w:val="00C668C3"/>
    <w:rsid w:val="00C71DA0"/>
    <w:rsid w:val="00C76D15"/>
    <w:rsid w:val="00CC4256"/>
    <w:rsid w:val="00CD410A"/>
    <w:rsid w:val="00CD4717"/>
    <w:rsid w:val="00CE1558"/>
    <w:rsid w:val="00CE1EEB"/>
    <w:rsid w:val="00CE5E83"/>
    <w:rsid w:val="00CF6FB6"/>
    <w:rsid w:val="00D01EA8"/>
    <w:rsid w:val="00D031BF"/>
    <w:rsid w:val="00D0529F"/>
    <w:rsid w:val="00D42C85"/>
    <w:rsid w:val="00D50BB0"/>
    <w:rsid w:val="00D611B8"/>
    <w:rsid w:val="00D77C60"/>
    <w:rsid w:val="00DA3D39"/>
    <w:rsid w:val="00DA478F"/>
    <w:rsid w:val="00DB2587"/>
    <w:rsid w:val="00DB348E"/>
    <w:rsid w:val="00DF0110"/>
    <w:rsid w:val="00DF77C3"/>
    <w:rsid w:val="00E01253"/>
    <w:rsid w:val="00E02E44"/>
    <w:rsid w:val="00E0558D"/>
    <w:rsid w:val="00E16E1C"/>
    <w:rsid w:val="00E208EB"/>
    <w:rsid w:val="00E41F99"/>
    <w:rsid w:val="00E4265C"/>
    <w:rsid w:val="00E46C34"/>
    <w:rsid w:val="00E7270C"/>
    <w:rsid w:val="00E81694"/>
    <w:rsid w:val="00E82CE5"/>
    <w:rsid w:val="00E86912"/>
    <w:rsid w:val="00EC6E57"/>
    <w:rsid w:val="00EE3B07"/>
    <w:rsid w:val="00EF162E"/>
    <w:rsid w:val="00F062DD"/>
    <w:rsid w:val="00F11C24"/>
    <w:rsid w:val="00F2209A"/>
    <w:rsid w:val="00F46697"/>
    <w:rsid w:val="00F65684"/>
    <w:rsid w:val="00F660C3"/>
    <w:rsid w:val="00F8729E"/>
    <w:rsid w:val="00F93FEA"/>
    <w:rsid w:val="00F940E4"/>
    <w:rsid w:val="00F9483A"/>
    <w:rsid w:val="00F975CD"/>
    <w:rsid w:val="00FA02DD"/>
    <w:rsid w:val="00FC7D4D"/>
    <w:rsid w:val="00FD6E90"/>
    <w:rsid w:val="00FE0EAC"/>
    <w:rsid w:val="00FE1A2F"/>
    <w:rsid w:val="00FE4FAD"/>
    <w:rsid w:val="00FE5B3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portal.unem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portal.unema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AEB7-311B-42CF-A6D6-6B55A82E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User</Company>
  <LinksUpToDate>false</LinksUpToDate>
  <CharactersWithSpaces>1545</CharactersWithSpaces>
  <SharedDoc>false</SharedDoc>
  <HLinks>
    <vt:vector size="126" baseType="variant">
      <vt:variant>
        <vt:i4>4653077</vt:i4>
      </vt:variant>
      <vt:variant>
        <vt:i4>63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4653077</vt:i4>
      </vt:variant>
      <vt:variant>
        <vt:i4>60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54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UAB UAB</cp:lastModifiedBy>
  <cp:revision>10</cp:revision>
  <cp:lastPrinted>2015-05-12T15:08:00Z</cp:lastPrinted>
  <dcterms:created xsi:type="dcterms:W3CDTF">2015-05-13T13:19:00Z</dcterms:created>
  <dcterms:modified xsi:type="dcterms:W3CDTF">2015-05-13T17:58:00Z</dcterms:modified>
</cp:coreProperties>
</file>