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9" w:rsidRPr="00A20408" w:rsidRDefault="00E16FC9" w:rsidP="009B237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0408">
        <w:rPr>
          <w:rFonts w:ascii="Arial" w:hAnsi="Arial" w:cs="Arial"/>
          <w:b/>
          <w:sz w:val="24"/>
          <w:szCs w:val="24"/>
        </w:rPr>
        <w:t>MINUTA Regimento do III Congresso Universitário da UNEMAT</w:t>
      </w:r>
    </w:p>
    <w:p w:rsidR="00E16FC9" w:rsidRPr="002C4F87" w:rsidRDefault="00E16FC9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6FC9" w:rsidRPr="002C4F87" w:rsidRDefault="00E16FC9" w:rsidP="009B2370">
      <w:pPr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sz w:val="24"/>
          <w:szCs w:val="24"/>
        </w:rPr>
        <w:t xml:space="preserve">Aprova o </w:t>
      </w:r>
      <w:r w:rsidRPr="002C4F87">
        <w:rPr>
          <w:rFonts w:ascii="Arial" w:hAnsi="Arial" w:cs="Arial"/>
          <w:sz w:val="24"/>
          <w:szCs w:val="24"/>
          <w:shd w:val="clear" w:color="auto" w:fill="FFFFFF"/>
        </w:rPr>
        <w:t xml:space="preserve">Regimento do III Congresso Universitário </w:t>
      </w:r>
      <w:r w:rsidRPr="002C4F87">
        <w:rPr>
          <w:rFonts w:ascii="Arial" w:hAnsi="Arial" w:cs="Arial"/>
          <w:sz w:val="24"/>
          <w:szCs w:val="24"/>
        </w:rPr>
        <w:t>da Universidade do Estado de Mato Grosso – UNEMAT.</w:t>
      </w:r>
    </w:p>
    <w:p w:rsidR="00E16FC9" w:rsidRPr="002C4F87" w:rsidRDefault="00E16FC9" w:rsidP="009B2370">
      <w:pPr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E16FC9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sz w:val="24"/>
          <w:szCs w:val="24"/>
        </w:rPr>
        <w:t xml:space="preserve">A </w:t>
      </w:r>
      <w:r w:rsidR="000823FD">
        <w:rPr>
          <w:rFonts w:ascii="Arial" w:hAnsi="Arial" w:cs="Arial"/>
          <w:sz w:val="24"/>
          <w:szCs w:val="24"/>
        </w:rPr>
        <w:t>Presidente do Conselho Universitário da UNEMAT</w:t>
      </w:r>
      <w:r w:rsidRPr="002C4F87">
        <w:rPr>
          <w:rFonts w:ascii="Arial" w:hAnsi="Arial" w:cs="Arial"/>
          <w:sz w:val="24"/>
          <w:szCs w:val="24"/>
        </w:rPr>
        <w:t xml:space="preserve">, no uso de suas atribuições legais que lhe confere o artigo </w:t>
      </w:r>
      <w:r w:rsidR="00CD6D9C">
        <w:rPr>
          <w:rFonts w:ascii="Arial" w:hAnsi="Arial" w:cs="Arial"/>
          <w:sz w:val="24"/>
          <w:szCs w:val="24"/>
        </w:rPr>
        <w:t>17</w:t>
      </w:r>
      <w:r w:rsidRPr="002C4F87">
        <w:rPr>
          <w:rFonts w:ascii="Arial" w:hAnsi="Arial" w:cs="Arial"/>
          <w:sz w:val="24"/>
          <w:szCs w:val="24"/>
        </w:rPr>
        <w:t xml:space="preserve">, </w:t>
      </w:r>
      <w:r w:rsidR="00CD6D9C">
        <w:rPr>
          <w:rFonts w:ascii="Arial" w:hAnsi="Arial" w:cs="Arial"/>
          <w:sz w:val="24"/>
          <w:szCs w:val="24"/>
        </w:rPr>
        <w:t>X</w:t>
      </w:r>
      <w:r w:rsidRPr="002C4F87">
        <w:rPr>
          <w:rFonts w:ascii="Arial" w:hAnsi="Arial" w:cs="Arial"/>
          <w:sz w:val="24"/>
          <w:szCs w:val="24"/>
        </w:rPr>
        <w:t>IX do Estatuto da UNEMAT, resolve:</w:t>
      </w:r>
    </w:p>
    <w:p w:rsidR="00E16FC9" w:rsidRDefault="00E16FC9" w:rsidP="009B23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2370" w:rsidRDefault="009B2370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9B2370" w:rsidRPr="002C4F87" w:rsidRDefault="009B2370" w:rsidP="009B23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6FC9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2C4F87">
        <w:rPr>
          <w:rFonts w:ascii="Arial" w:hAnsi="Arial" w:cs="Arial"/>
          <w:sz w:val="24"/>
          <w:szCs w:val="24"/>
        </w:rPr>
        <w:t>Aprovar o Regimento do III Congresso Universitário da Universidade do Estado de Mato Grosso – UNEMAT, como segue:</w:t>
      </w:r>
    </w:p>
    <w:p w:rsidR="00E16FC9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16FC9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CD6D9C">
        <w:rPr>
          <w:rFonts w:ascii="Arial" w:hAnsi="Arial" w:cs="Arial"/>
          <w:sz w:val="24"/>
          <w:szCs w:val="24"/>
        </w:rPr>
        <w:t>Em atendimento ao que determina o inciso I do Art. 4º da Lei Complementar nº. 319, de 30 de junho de 2008</w:t>
      </w:r>
      <w:r w:rsidR="000E0C91" w:rsidRPr="00CD6D9C">
        <w:rPr>
          <w:rFonts w:ascii="Arial" w:hAnsi="Arial" w:cs="Arial"/>
          <w:sz w:val="24"/>
          <w:szCs w:val="24"/>
        </w:rPr>
        <w:t xml:space="preserve">, </w:t>
      </w:r>
      <w:r w:rsidR="00CD6D9C" w:rsidRPr="00CD6D9C">
        <w:rPr>
          <w:rFonts w:ascii="Arial" w:hAnsi="Arial" w:cs="Arial"/>
          <w:sz w:val="24"/>
          <w:szCs w:val="24"/>
        </w:rPr>
        <w:t>E</w:t>
      </w:r>
      <w:r w:rsidR="000E0C91" w:rsidRPr="00CD6D9C">
        <w:rPr>
          <w:rFonts w:ascii="Arial" w:hAnsi="Arial" w:cs="Arial"/>
          <w:sz w:val="24"/>
          <w:szCs w:val="24"/>
        </w:rPr>
        <w:t xml:space="preserve">statuto da </w:t>
      </w:r>
      <w:proofErr w:type="spellStart"/>
      <w:r w:rsidR="000E0C91" w:rsidRPr="00CD6D9C">
        <w:rPr>
          <w:rFonts w:ascii="Arial" w:hAnsi="Arial" w:cs="Arial"/>
          <w:sz w:val="24"/>
          <w:szCs w:val="24"/>
        </w:rPr>
        <w:t>Unemat</w:t>
      </w:r>
      <w:proofErr w:type="spellEnd"/>
      <w:r w:rsidR="000E0C91" w:rsidRPr="00CD6D9C">
        <w:rPr>
          <w:rFonts w:ascii="Arial" w:hAnsi="Arial" w:cs="Arial"/>
          <w:sz w:val="24"/>
          <w:szCs w:val="24"/>
        </w:rPr>
        <w:t>, R</w:t>
      </w:r>
      <w:r w:rsidR="00D342A4" w:rsidRPr="00CD6D9C">
        <w:rPr>
          <w:rFonts w:ascii="Arial" w:hAnsi="Arial" w:cs="Arial"/>
          <w:sz w:val="24"/>
          <w:szCs w:val="24"/>
        </w:rPr>
        <w:t>esolução</w:t>
      </w:r>
      <w:r w:rsidR="000E0C91" w:rsidRPr="00CD6D9C">
        <w:rPr>
          <w:rFonts w:ascii="Arial" w:hAnsi="Arial" w:cs="Arial"/>
          <w:sz w:val="24"/>
          <w:szCs w:val="24"/>
        </w:rPr>
        <w:t xml:space="preserve"> </w:t>
      </w:r>
      <w:r w:rsidR="00D342A4" w:rsidRPr="00CD6D9C">
        <w:rPr>
          <w:rFonts w:ascii="Arial" w:hAnsi="Arial" w:cs="Arial"/>
          <w:sz w:val="24"/>
          <w:szCs w:val="24"/>
        </w:rPr>
        <w:t>n</w:t>
      </w:r>
      <w:r w:rsidR="000E0C91" w:rsidRPr="00CD6D9C">
        <w:rPr>
          <w:rFonts w:ascii="Arial" w:hAnsi="Arial" w:cs="Arial"/>
          <w:sz w:val="24"/>
          <w:szCs w:val="24"/>
        </w:rPr>
        <w:t>º 002/2012 –</w:t>
      </w:r>
      <w:r w:rsidR="00CD6D9C" w:rsidRPr="00CD6D9C">
        <w:rPr>
          <w:rFonts w:ascii="Arial" w:hAnsi="Arial" w:cs="Arial"/>
          <w:sz w:val="24"/>
          <w:szCs w:val="24"/>
        </w:rPr>
        <w:t xml:space="preserve"> CONCUR, em seu Art. 5º</w:t>
      </w:r>
      <w:r w:rsidR="00D342A4" w:rsidRPr="00CD6D9C">
        <w:rPr>
          <w:rFonts w:ascii="Arial" w:hAnsi="Arial" w:cs="Arial"/>
          <w:sz w:val="24"/>
          <w:szCs w:val="24"/>
        </w:rPr>
        <w:t>, Seção I</w:t>
      </w:r>
      <w:r w:rsidR="000E0C91" w:rsidRPr="002C4F87">
        <w:rPr>
          <w:rFonts w:ascii="Arial" w:hAnsi="Arial" w:cs="Arial"/>
          <w:sz w:val="24"/>
          <w:szCs w:val="24"/>
        </w:rPr>
        <w:t xml:space="preserve">, </w:t>
      </w:r>
      <w:r w:rsidRPr="002C4F87">
        <w:rPr>
          <w:rFonts w:ascii="Arial" w:hAnsi="Arial" w:cs="Arial"/>
          <w:sz w:val="24"/>
          <w:szCs w:val="24"/>
        </w:rPr>
        <w:t xml:space="preserve">é convocado o </w:t>
      </w:r>
      <w:r w:rsidRPr="00FC6189">
        <w:rPr>
          <w:rFonts w:ascii="Arial" w:hAnsi="Arial" w:cs="Arial"/>
          <w:sz w:val="24"/>
          <w:szCs w:val="24"/>
        </w:rPr>
        <w:t>III Congresso Universitário da UNEMAT,</w:t>
      </w:r>
      <w:r w:rsidRPr="002C4F87">
        <w:rPr>
          <w:rFonts w:ascii="Arial" w:hAnsi="Arial" w:cs="Arial"/>
          <w:sz w:val="24"/>
          <w:szCs w:val="24"/>
        </w:rPr>
        <w:t xml:space="preserve"> instância definidora das </w:t>
      </w:r>
      <w:proofErr w:type="spellStart"/>
      <w:r w:rsidRPr="002C4F87">
        <w:rPr>
          <w:rFonts w:ascii="Arial" w:hAnsi="Arial" w:cs="Arial"/>
          <w:sz w:val="24"/>
          <w:szCs w:val="24"/>
        </w:rPr>
        <w:t>macro-políticas</w:t>
      </w:r>
      <w:proofErr w:type="spellEnd"/>
      <w:r w:rsidRPr="002C4F87">
        <w:rPr>
          <w:rFonts w:ascii="Arial" w:hAnsi="Arial" w:cs="Arial"/>
          <w:sz w:val="24"/>
          <w:szCs w:val="24"/>
        </w:rPr>
        <w:t xml:space="preserve"> da Universidade do Estado de Mato Grosso, </w:t>
      </w:r>
      <w:r w:rsidRPr="002C4F87">
        <w:rPr>
          <w:rFonts w:ascii="Arial" w:hAnsi="Arial" w:cs="Arial"/>
          <w:sz w:val="24"/>
          <w:szCs w:val="24"/>
          <w:shd w:val="clear" w:color="auto" w:fill="FFFFFF"/>
        </w:rPr>
        <w:t>em consonância com o Planejamento Estratégi</w:t>
      </w:r>
      <w:r w:rsidR="000E0C91" w:rsidRPr="002C4F87">
        <w:rPr>
          <w:rFonts w:ascii="Arial" w:hAnsi="Arial" w:cs="Arial"/>
          <w:sz w:val="24"/>
          <w:szCs w:val="24"/>
          <w:shd w:val="clear" w:color="auto" w:fill="FFFFFF"/>
        </w:rPr>
        <w:t xml:space="preserve">co Participativo da UNEMAT– PEP, discutido e construído </w:t>
      </w:r>
      <w:r w:rsidRPr="002C4F87">
        <w:rPr>
          <w:rFonts w:ascii="Arial" w:hAnsi="Arial" w:cs="Arial"/>
          <w:sz w:val="24"/>
          <w:szCs w:val="24"/>
          <w:shd w:val="clear" w:color="auto" w:fill="FFFFFF"/>
        </w:rPr>
        <w:t xml:space="preserve">pela comunidade acadêmica. </w:t>
      </w:r>
    </w:p>
    <w:p w:rsidR="00B21762" w:rsidRPr="002C4F87" w:rsidRDefault="00B21762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0C91" w:rsidRPr="002C4F87" w:rsidRDefault="000E0C91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I</w:t>
      </w:r>
    </w:p>
    <w:p w:rsidR="000E0C91" w:rsidRPr="002C4F87" w:rsidRDefault="00642C4B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</w:t>
      </w:r>
      <w:r w:rsidR="000E0C91" w:rsidRPr="002C4F87">
        <w:rPr>
          <w:rFonts w:ascii="Arial" w:hAnsi="Arial" w:cs="Arial"/>
          <w:b/>
          <w:bCs/>
          <w:sz w:val="24"/>
          <w:szCs w:val="24"/>
        </w:rPr>
        <w:t xml:space="preserve"> OBJETIVOS</w:t>
      </w:r>
      <w:r w:rsidR="00D342A4">
        <w:rPr>
          <w:rFonts w:ascii="Arial" w:hAnsi="Arial" w:cs="Arial"/>
          <w:b/>
          <w:bCs/>
          <w:sz w:val="24"/>
          <w:szCs w:val="24"/>
        </w:rPr>
        <w:t xml:space="preserve"> DO CONGRESSO</w:t>
      </w:r>
    </w:p>
    <w:p w:rsidR="00E16FC9" w:rsidRPr="002C4F87" w:rsidRDefault="00E16FC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1762" w:rsidRPr="002C4F87" w:rsidRDefault="00B21762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2C4F87">
        <w:rPr>
          <w:rFonts w:ascii="Arial" w:hAnsi="Arial" w:cs="Arial"/>
          <w:sz w:val="24"/>
          <w:szCs w:val="24"/>
        </w:rPr>
        <w:t xml:space="preserve">O </w:t>
      </w:r>
      <w:r w:rsidRPr="00FC6189">
        <w:rPr>
          <w:rFonts w:ascii="Arial" w:hAnsi="Arial" w:cs="Arial"/>
          <w:sz w:val="24"/>
          <w:szCs w:val="24"/>
        </w:rPr>
        <w:t>III Congresso Universitário da UNEMAT</w:t>
      </w:r>
      <w:r w:rsidRPr="002C4F87">
        <w:rPr>
          <w:rFonts w:ascii="Arial" w:hAnsi="Arial" w:cs="Arial"/>
          <w:sz w:val="24"/>
          <w:szCs w:val="24"/>
        </w:rPr>
        <w:t xml:space="preserve"> tem como objetivos:</w:t>
      </w:r>
    </w:p>
    <w:p w:rsidR="00B21762" w:rsidRPr="002C4F87" w:rsidRDefault="00917152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B21762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625D78">
        <w:rPr>
          <w:rFonts w:ascii="Arial" w:hAnsi="Arial" w:cs="Arial"/>
          <w:sz w:val="24"/>
          <w:szCs w:val="24"/>
        </w:rPr>
        <w:t xml:space="preserve">Definir </w:t>
      </w:r>
      <w:r w:rsidR="00B21762" w:rsidRPr="002C4F87">
        <w:rPr>
          <w:rFonts w:ascii="Arial" w:hAnsi="Arial" w:cs="Arial"/>
          <w:sz w:val="24"/>
          <w:szCs w:val="24"/>
        </w:rPr>
        <w:t>direcionamento estratégico e áreas de atuação, tend</w:t>
      </w:r>
      <w:r w:rsidR="00625D78">
        <w:rPr>
          <w:rFonts w:ascii="Arial" w:hAnsi="Arial" w:cs="Arial"/>
          <w:sz w:val="24"/>
          <w:szCs w:val="24"/>
        </w:rPr>
        <w:t xml:space="preserve">o </w:t>
      </w:r>
      <w:r w:rsidR="00B21762" w:rsidRPr="002C4F87">
        <w:rPr>
          <w:rFonts w:ascii="Arial" w:hAnsi="Arial" w:cs="Arial"/>
          <w:sz w:val="24"/>
          <w:szCs w:val="24"/>
        </w:rPr>
        <w:t>o em vista a análise ampliada e coletiva das condições de sustentabilidade, propondo ações no ensino, pesquisa</w:t>
      </w:r>
      <w:r w:rsidR="00FC6189">
        <w:rPr>
          <w:rFonts w:ascii="Arial" w:hAnsi="Arial" w:cs="Arial"/>
          <w:sz w:val="24"/>
          <w:szCs w:val="24"/>
        </w:rPr>
        <w:t>,</w:t>
      </w:r>
      <w:r w:rsidR="00B21762" w:rsidRPr="002C4F87">
        <w:rPr>
          <w:rFonts w:ascii="Arial" w:hAnsi="Arial" w:cs="Arial"/>
          <w:sz w:val="24"/>
          <w:szCs w:val="24"/>
        </w:rPr>
        <w:t xml:space="preserve"> extensão e gestão, pautadas no princípio da </w:t>
      </w:r>
      <w:proofErr w:type="spellStart"/>
      <w:r w:rsidR="00B21762" w:rsidRPr="002C4F87">
        <w:rPr>
          <w:rFonts w:ascii="Arial" w:hAnsi="Arial" w:cs="Arial"/>
          <w:sz w:val="24"/>
          <w:szCs w:val="24"/>
        </w:rPr>
        <w:t>indissociabilidade</w:t>
      </w:r>
      <w:proofErr w:type="spellEnd"/>
      <w:r w:rsidR="00B21762" w:rsidRPr="002C4F87">
        <w:rPr>
          <w:rFonts w:ascii="Arial" w:hAnsi="Arial" w:cs="Arial"/>
          <w:sz w:val="24"/>
          <w:szCs w:val="24"/>
        </w:rPr>
        <w:t>;</w:t>
      </w:r>
    </w:p>
    <w:p w:rsidR="00B21762" w:rsidRPr="002C4F87" w:rsidRDefault="00917152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B21762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625D78">
        <w:rPr>
          <w:rFonts w:ascii="Arial" w:hAnsi="Arial" w:cs="Arial"/>
          <w:sz w:val="24"/>
          <w:szCs w:val="24"/>
        </w:rPr>
        <w:t>Propor novas formas de</w:t>
      </w:r>
      <w:r w:rsidR="00B21762" w:rsidRPr="002C4F87">
        <w:rPr>
          <w:rFonts w:ascii="Arial" w:hAnsi="Arial" w:cs="Arial"/>
          <w:sz w:val="24"/>
          <w:szCs w:val="24"/>
        </w:rPr>
        <w:t xml:space="preserve"> articulação Universidade – Sociedade, tendo em vista as demandas postas pela realidade no âmbito do fazer acadêmico;</w:t>
      </w:r>
    </w:p>
    <w:p w:rsidR="00B21762" w:rsidRPr="002C4F87" w:rsidRDefault="00917152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B21762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625D78">
        <w:rPr>
          <w:rFonts w:ascii="Arial" w:hAnsi="Arial" w:cs="Arial"/>
          <w:sz w:val="24"/>
          <w:szCs w:val="24"/>
        </w:rPr>
        <w:t>Propor e d</w:t>
      </w:r>
      <w:r w:rsidR="00B21762" w:rsidRPr="002C4F87">
        <w:rPr>
          <w:rFonts w:ascii="Arial" w:hAnsi="Arial" w:cs="Arial"/>
          <w:sz w:val="24"/>
          <w:szCs w:val="24"/>
        </w:rPr>
        <w:t xml:space="preserve">eliberar sobre estratégias de fortalecimento das </w:t>
      </w:r>
      <w:r w:rsidR="00FC6189">
        <w:rPr>
          <w:rFonts w:ascii="Arial" w:hAnsi="Arial" w:cs="Arial"/>
          <w:sz w:val="24"/>
          <w:szCs w:val="24"/>
        </w:rPr>
        <w:t xml:space="preserve">políticas </w:t>
      </w:r>
      <w:r w:rsidR="00B21762" w:rsidRPr="002C4F87">
        <w:rPr>
          <w:rFonts w:ascii="Arial" w:hAnsi="Arial" w:cs="Arial"/>
          <w:sz w:val="24"/>
          <w:szCs w:val="24"/>
        </w:rPr>
        <w:t>de ensino,</w:t>
      </w:r>
      <w:r w:rsidR="005A1AE5" w:rsidRPr="002C4F87">
        <w:rPr>
          <w:rFonts w:ascii="Arial" w:hAnsi="Arial" w:cs="Arial"/>
          <w:sz w:val="24"/>
          <w:szCs w:val="24"/>
        </w:rPr>
        <w:t xml:space="preserve"> pesquisa</w:t>
      </w:r>
      <w:r w:rsidR="00FC6189">
        <w:rPr>
          <w:rFonts w:ascii="Arial" w:hAnsi="Arial" w:cs="Arial"/>
          <w:sz w:val="24"/>
          <w:szCs w:val="24"/>
        </w:rPr>
        <w:t>,</w:t>
      </w:r>
      <w:r w:rsidR="005A1AE5" w:rsidRPr="002C4F87">
        <w:rPr>
          <w:rFonts w:ascii="Arial" w:hAnsi="Arial" w:cs="Arial"/>
          <w:sz w:val="24"/>
          <w:szCs w:val="24"/>
        </w:rPr>
        <w:t xml:space="preserve"> extensão e gestão, considerando os contextos de </w:t>
      </w:r>
      <w:r w:rsidR="005A1AE5" w:rsidRPr="002C4F87">
        <w:rPr>
          <w:rFonts w:ascii="Arial" w:hAnsi="Arial" w:cs="Arial"/>
          <w:sz w:val="24"/>
          <w:szCs w:val="24"/>
        </w:rPr>
        <w:lastRenderedPageBreak/>
        <w:t>mudanças socia</w:t>
      </w:r>
      <w:r w:rsidR="00642C4B">
        <w:rPr>
          <w:rFonts w:ascii="Arial" w:hAnsi="Arial" w:cs="Arial"/>
          <w:sz w:val="24"/>
          <w:szCs w:val="24"/>
        </w:rPr>
        <w:t>i</w:t>
      </w:r>
      <w:r w:rsidR="005A1AE5" w:rsidRPr="002C4F87">
        <w:rPr>
          <w:rFonts w:ascii="Arial" w:hAnsi="Arial" w:cs="Arial"/>
          <w:sz w:val="24"/>
          <w:szCs w:val="24"/>
        </w:rPr>
        <w:t xml:space="preserve">s e os desafios </w:t>
      </w:r>
      <w:r w:rsidR="00FC6189">
        <w:rPr>
          <w:rFonts w:ascii="Arial" w:hAnsi="Arial" w:cs="Arial"/>
          <w:sz w:val="24"/>
          <w:szCs w:val="24"/>
        </w:rPr>
        <w:t xml:space="preserve">deles </w:t>
      </w:r>
      <w:r w:rsidR="005A1AE5" w:rsidRPr="002C4F87">
        <w:rPr>
          <w:rFonts w:ascii="Arial" w:hAnsi="Arial" w:cs="Arial"/>
          <w:sz w:val="24"/>
          <w:szCs w:val="24"/>
        </w:rPr>
        <w:t xml:space="preserve">decorrentes, tais como ações inclusivas, </w:t>
      </w:r>
      <w:r w:rsidR="00FC6189">
        <w:rPr>
          <w:rFonts w:ascii="Arial" w:hAnsi="Arial" w:cs="Arial"/>
          <w:sz w:val="24"/>
          <w:szCs w:val="24"/>
        </w:rPr>
        <w:t>inovações curriculares, internacionalização</w:t>
      </w:r>
      <w:r w:rsidR="005A1AE5" w:rsidRPr="002C4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AE5" w:rsidRPr="002C4F87">
        <w:rPr>
          <w:rFonts w:ascii="Arial" w:hAnsi="Arial" w:cs="Arial"/>
          <w:sz w:val="24"/>
          <w:szCs w:val="24"/>
        </w:rPr>
        <w:t>etc</w:t>
      </w:r>
      <w:proofErr w:type="spellEnd"/>
      <w:r w:rsidR="00B21762" w:rsidRPr="002C4F87">
        <w:rPr>
          <w:rFonts w:ascii="Arial" w:hAnsi="Arial" w:cs="Arial"/>
          <w:sz w:val="24"/>
          <w:szCs w:val="24"/>
        </w:rPr>
        <w:t>;</w:t>
      </w:r>
    </w:p>
    <w:p w:rsidR="00B21762" w:rsidRPr="002C4F87" w:rsidRDefault="00917152" w:rsidP="009B237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21762" w:rsidRPr="00917152">
        <w:rPr>
          <w:rFonts w:ascii="Arial" w:hAnsi="Arial" w:cs="Arial"/>
          <w:b/>
          <w:sz w:val="24"/>
          <w:szCs w:val="24"/>
        </w:rPr>
        <w:t>V.</w:t>
      </w:r>
      <w:r w:rsidR="00B21762" w:rsidRPr="002C4F87">
        <w:rPr>
          <w:rFonts w:ascii="Arial" w:hAnsi="Arial" w:cs="Arial"/>
          <w:sz w:val="24"/>
          <w:szCs w:val="24"/>
        </w:rPr>
        <w:t xml:space="preserve"> </w:t>
      </w:r>
      <w:r w:rsidR="005A1AE5" w:rsidRPr="002C4F87">
        <w:rPr>
          <w:rFonts w:ascii="Arial" w:hAnsi="Arial" w:cs="Arial"/>
          <w:sz w:val="24"/>
          <w:szCs w:val="24"/>
        </w:rPr>
        <w:t>Propor e d</w:t>
      </w:r>
      <w:r w:rsidR="00B21762" w:rsidRPr="002C4F87">
        <w:rPr>
          <w:rFonts w:ascii="Arial" w:hAnsi="Arial" w:cs="Arial"/>
          <w:sz w:val="24"/>
          <w:szCs w:val="24"/>
        </w:rPr>
        <w:t xml:space="preserve">eliberar sobre </w:t>
      </w:r>
      <w:r w:rsidR="005A1AE5" w:rsidRPr="002C4F87">
        <w:rPr>
          <w:rFonts w:ascii="Arial" w:hAnsi="Arial" w:cs="Arial"/>
          <w:sz w:val="24"/>
          <w:szCs w:val="24"/>
        </w:rPr>
        <w:t xml:space="preserve">novos </w:t>
      </w:r>
      <w:r w:rsidR="00B21762" w:rsidRPr="002C4F87">
        <w:rPr>
          <w:rFonts w:ascii="Arial" w:hAnsi="Arial" w:cs="Arial"/>
          <w:sz w:val="24"/>
          <w:szCs w:val="24"/>
        </w:rPr>
        <w:t>mec</w:t>
      </w:r>
      <w:r w:rsidR="005A1AE5" w:rsidRPr="002C4F87">
        <w:rPr>
          <w:rFonts w:ascii="Arial" w:hAnsi="Arial" w:cs="Arial"/>
          <w:sz w:val="24"/>
          <w:szCs w:val="24"/>
        </w:rPr>
        <w:t xml:space="preserve">anismos de </w:t>
      </w:r>
      <w:r w:rsidR="00625D78">
        <w:rPr>
          <w:rFonts w:ascii="Arial" w:hAnsi="Arial" w:cs="Arial"/>
          <w:sz w:val="24"/>
          <w:szCs w:val="24"/>
        </w:rPr>
        <w:t xml:space="preserve">políticas de </w:t>
      </w:r>
      <w:r w:rsidR="005A1AE5" w:rsidRPr="002C4F87">
        <w:rPr>
          <w:rFonts w:ascii="Arial" w:hAnsi="Arial" w:cs="Arial"/>
          <w:sz w:val="24"/>
          <w:szCs w:val="24"/>
        </w:rPr>
        <w:t>finan</w:t>
      </w:r>
      <w:r w:rsidR="00FC6189">
        <w:rPr>
          <w:rFonts w:ascii="Arial" w:hAnsi="Arial" w:cs="Arial"/>
          <w:sz w:val="24"/>
          <w:szCs w:val="24"/>
        </w:rPr>
        <w:t xml:space="preserve">ciamento para ações de ensino, </w:t>
      </w:r>
      <w:r w:rsidR="005A1AE5" w:rsidRPr="002C4F87">
        <w:rPr>
          <w:rFonts w:ascii="Arial" w:hAnsi="Arial" w:cs="Arial"/>
          <w:sz w:val="24"/>
          <w:szCs w:val="24"/>
        </w:rPr>
        <w:t>pesquisa,</w:t>
      </w:r>
      <w:r w:rsidR="00B21762" w:rsidRPr="002C4F87">
        <w:rPr>
          <w:rFonts w:ascii="Arial" w:hAnsi="Arial" w:cs="Arial"/>
          <w:sz w:val="24"/>
          <w:szCs w:val="24"/>
        </w:rPr>
        <w:t xml:space="preserve"> extensão</w:t>
      </w:r>
      <w:r w:rsidR="005A1AE5" w:rsidRPr="002C4F87">
        <w:rPr>
          <w:rFonts w:ascii="Arial" w:hAnsi="Arial" w:cs="Arial"/>
          <w:sz w:val="24"/>
          <w:szCs w:val="24"/>
        </w:rPr>
        <w:t xml:space="preserve"> e gestão, ampliando a capacidade de captação de recursos;</w:t>
      </w:r>
    </w:p>
    <w:p w:rsidR="00B21762" w:rsidRPr="002C4F87" w:rsidRDefault="00B21762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V. </w:t>
      </w:r>
      <w:r w:rsidR="005A1AE5" w:rsidRPr="002C4F87">
        <w:rPr>
          <w:rFonts w:ascii="Arial" w:hAnsi="Arial" w:cs="Arial"/>
          <w:sz w:val="24"/>
          <w:szCs w:val="24"/>
        </w:rPr>
        <w:t>Propor e d</w:t>
      </w:r>
      <w:r w:rsidRPr="002C4F87">
        <w:rPr>
          <w:rFonts w:ascii="Arial" w:hAnsi="Arial" w:cs="Arial"/>
          <w:sz w:val="24"/>
          <w:szCs w:val="24"/>
        </w:rPr>
        <w:t xml:space="preserve">eliberar sobre parâmetros que orientem a organização das diferentes modalidades de ensino ofertadas pela UNEMAT, bem como indicar </w:t>
      </w:r>
      <w:r w:rsidR="00FC6189">
        <w:rPr>
          <w:rFonts w:ascii="Arial" w:hAnsi="Arial" w:cs="Arial"/>
          <w:sz w:val="24"/>
          <w:szCs w:val="24"/>
        </w:rPr>
        <w:t xml:space="preserve">ações </w:t>
      </w:r>
      <w:r w:rsidRPr="002C4F87">
        <w:rPr>
          <w:rFonts w:ascii="Arial" w:hAnsi="Arial" w:cs="Arial"/>
          <w:sz w:val="24"/>
          <w:szCs w:val="24"/>
        </w:rPr>
        <w:t>inova</w:t>
      </w:r>
      <w:r w:rsidR="00FC6189">
        <w:rPr>
          <w:rFonts w:ascii="Arial" w:hAnsi="Arial" w:cs="Arial"/>
          <w:sz w:val="24"/>
          <w:szCs w:val="24"/>
        </w:rPr>
        <w:t>doras</w:t>
      </w:r>
      <w:r w:rsidRPr="002C4F87">
        <w:rPr>
          <w:rFonts w:ascii="Arial" w:hAnsi="Arial" w:cs="Arial"/>
          <w:sz w:val="24"/>
          <w:szCs w:val="24"/>
        </w:rPr>
        <w:t>;</w:t>
      </w:r>
    </w:p>
    <w:p w:rsidR="00625D78" w:rsidRDefault="00917152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B21762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5A1AE5" w:rsidRPr="002C4F87">
        <w:rPr>
          <w:rFonts w:ascii="Arial" w:hAnsi="Arial" w:cs="Arial"/>
          <w:sz w:val="24"/>
          <w:szCs w:val="24"/>
        </w:rPr>
        <w:t>Propor e d</w:t>
      </w:r>
      <w:r w:rsidR="00B21762" w:rsidRPr="002C4F87">
        <w:rPr>
          <w:rFonts w:ascii="Arial" w:hAnsi="Arial" w:cs="Arial"/>
          <w:sz w:val="24"/>
          <w:szCs w:val="24"/>
        </w:rPr>
        <w:t>eliberar sobre diretrizes para avaliação institucional</w:t>
      </w:r>
      <w:r w:rsidR="00625D78">
        <w:rPr>
          <w:rFonts w:ascii="Arial" w:hAnsi="Arial" w:cs="Arial"/>
          <w:sz w:val="24"/>
          <w:szCs w:val="24"/>
        </w:rPr>
        <w:t>;</w:t>
      </w:r>
    </w:p>
    <w:p w:rsidR="00B21762" w:rsidRPr="002C4F87" w:rsidRDefault="00625D78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625D78">
        <w:rPr>
          <w:rFonts w:ascii="Arial" w:hAnsi="Arial" w:cs="Arial"/>
          <w:b/>
          <w:bCs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 xml:space="preserve"> Propor e deliberar sobre novas políticas par</w:t>
      </w:r>
      <w:r w:rsidR="00B21762" w:rsidRPr="002C4F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</w:t>
      </w:r>
      <w:r w:rsidR="00B21762" w:rsidRPr="002C4F87">
        <w:rPr>
          <w:rFonts w:ascii="Arial" w:hAnsi="Arial" w:cs="Arial"/>
          <w:sz w:val="24"/>
          <w:szCs w:val="24"/>
        </w:rPr>
        <w:t xml:space="preserve"> carreiras </w:t>
      </w:r>
      <w:r>
        <w:rPr>
          <w:rFonts w:ascii="Arial" w:hAnsi="Arial" w:cs="Arial"/>
          <w:sz w:val="24"/>
          <w:szCs w:val="24"/>
        </w:rPr>
        <w:t>do</w:t>
      </w:r>
      <w:r w:rsidR="00B21762" w:rsidRPr="002C4F87">
        <w:rPr>
          <w:rFonts w:ascii="Arial" w:hAnsi="Arial" w:cs="Arial"/>
          <w:sz w:val="24"/>
          <w:szCs w:val="24"/>
        </w:rPr>
        <w:t xml:space="preserve"> quadro de pessoal da universidade;</w:t>
      </w:r>
    </w:p>
    <w:p w:rsidR="00B21762" w:rsidRPr="002C4F87" w:rsidRDefault="00625D78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="005A1AE5" w:rsidRPr="002C4F87">
        <w:rPr>
          <w:rFonts w:ascii="Arial" w:hAnsi="Arial" w:cs="Arial"/>
          <w:sz w:val="24"/>
          <w:szCs w:val="24"/>
        </w:rPr>
        <w:t>Propor e d</w:t>
      </w:r>
      <w:r w:rsidR="00B21762" w:rsidRPr="002C4F87">
        <w:rPr>
          <w:rFonts w:ascii="Arial" w:hAnsi="Arial" w:cs="Arial"/>
          <w:sz w:val="24"/>
          <w:szCs w:val="24"/>
        </w:rPr>
        <w:t xml:space="preserve">eliberar sobre diretrizes para o desenvolvimento </w:t>
      </w:r>
      <w:r>
        <w:rPr>
          <w:rFonts w:ascii="Arial" w:hAnsi="Arial" w:cs="Arial"/>
          <w:sz w:val="24"/>
          <w:szCs w:val="24"/>
        </w:rPr>
        <w:t xml:space="preserve">e fortalecimento </w:t>
      </w:r>
      <w:r w:rsidR="00B21762" w:rsidRPr="002C4F87">
        <w:rPr>
          <w:rFonts w:ascii="Arial" w:hAnsi="Arial" w:cs="Arial"/>
          <w:sz w:val="24"/>
          <w:szCs w:val="24"/>
        </w:rPr>
        <w:t>de política</w:t>
      </w:r>
      <w:r>
        <w:rPr>
          <w:rFonts w:ascii="Arial" w:hAnsi="Arial" w:cs="Arial"/>
          <w:sz w:val="24"/>
          <w:szCs w:val="24"/>
        </w:rPr>
        <w:t>s</w:t>
      </w:r>
      <w:r w:rsidR="00B21762" w:rsidRPr="002C4F87">
        <w:rPr>
          <w:rFonts w:ascii="Arial" w:hAnsi="Arial" w:cs="Arial"/>
          <w:sz w:val="24"/>
          <w:szCs w:val="24"/>
        </w:rPr>
        <w:t xml:space="preserve"> estudanti</w:t>
      </w:r>
      <w:r>
        <w:rPr>
          <w:rFonts w:ascii="Arial" w:hAnsi="Arial" w:cs="Arial"/>
          <w:sz w:val="24"/>
          <w:szCs w:val="24"/>
        </w:rPr>
        <w:t>s</w:t>
      </w:r>
      <w:r w:rsidR="00B21762" w:rsidRPr="002C4F87">
        <w:rPr>
          <w:rFonts w:ascii="Arial" w:hAnsi="Arial" w:cs="Arial"/>
          <w:sz w:val="24"/>
          <w:szCs w:val="24"/>
        </w:rPr>
        <w:t>;</w:t>
      </w:r>
    </w:p>
    <w:p w:rsidR="00B21762" w:rsidRPr="002C4F87" w:rsidRDefault="00625D78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  <w:shd w:val="clear" w:color="auto" w:fill="FFFFFF"/>
        </w:rPr>
        <w:t>IX</w:t>
      </w:r>
      <w:r w:rsidR="00B21762" w:rsidRPr="005F0E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B21762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Apresentar ao CONSUNI </w:t>
      </w:r>
      <w:r w:rsidR="005A1AE5" w:rsidRPr="005F0E37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0E3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AE5" w:rsidRPr="0044776F">
        <w:rPr>
          <w:rFonts w:ascii="Arial" w:hAnsi="Arial" w:cs="Arial"/>
          <w:sz w:val="24"/>
          <w:szCs w:val="24"/>
          <w:shd w:val="clear" w:color="auto" w:fill="FFFFFF"/>
        </w:rPr>
        <w:t>homologação</w:t>
      </w:r>
      <w:r w:rsidR="005F0E37">
        <w:rPr>
          <w:rFonts w:ascii="Arial" w:hAnsi="Arial" w:cs="Arial"/>
          <w:sz w:val="24"/>
          <w:szCs w:val="24"/>
          <w:shd w:val="clear" w:color="auto" w:fill="FFFFFF"/>
        </w:rPr>
        <w:t>, no prazo máximo de 120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0E37">
        <w:rPr>
          <w:rFonts w:ascii="Arial" w:hAnsi="Arial" w:cs="Arial"/>
          <w:sz w:val="24"/>
          <w:szCs w:val="24"/>
          <w:shd w:val="clear" w:color="auto" w:fill="FFFFFF"/>
        </w:rPr>
        <w:t>(cento e vinte</w:t>
      </w:r>
      <w:r w:rsidR="00642C4B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>dias</w:t>
      </w:r>
      <w:r w:rsidR="00E81079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>após o t</w:t>
      </w:r>
      <w:r w:rsidR="00E81079" w:rsidRPr="005F0E37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>rmino, o Relat</w:t>
      </w:r>
      <w:r w:rsidR="00642C4B" w:rsidRPr="005F0E37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AB534D" w:rsidRPr="005F0E37">
        <w:rPr>
          <w:rFonts w:ascii="Arial" w:hAnsi="Arial" w:cs="Arial"/>
          <w:sz w:val="24"/>
          <w:szCs w:val="24"/>
          <w:shd w:val="clear" w:color="auto" w:fill="FFFFFF"/>
        </w:rPr>
        <w:t>rio Final contendo as proposições</w:t>
      </w:r>
      <w:r w:rsidR="00B21762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aprovadas </w:t>
      </w:r>
      <w:r w:rsidR="005A1AE5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pela plenária </w:t>
      </w:r>
      <w:r w:rsidR="00B21762" w:rsidRPr="005F0E37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="005A1AE5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III</w:t>
      </w:r>
      <w:r w:rsidR="00B21762" w:rsidRPr="005F0E37">
        <w:rPr>
          <w:rFonts w:ascii="Arial" w:hAnsi="Arial" w:cs="Arial"/>
          <w:sz w:val="24"/>
          <w:szCs w:val="24"/>
          <w:shd w:val="clear" w:color="auto" w:fill="FFFFFF"/>
        </w:rPr>
        <w:t xml:space="preserve"> Congresso Universitário</w:t>
      </w:r>
      <w:r w:rsidR="00E81079" w:rsidRPr="005F0E3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16FC9" w:rsidRPr="002C4F87" w:rsidRDefault="00E16FC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FC9" w:rsidRPr="00554A17" w:rsidRDefault="00E16FC9" w:rsidP="009B23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II</w:t>
      </w:r>
    </w:p>
    <w:p w:rsidR="00E16FC9" w:rsidRPr="00642C4B" w:rsidRDefault="00E16FC9" w:rsidP="009B23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C4B">
        <w:rPr>
          <w:rFonts w:ascii="Arial" w:hAnsi="Arial" w:cs="Arial"/>
          <w:b/>
          <w:sz w:val="24"/>
          <w:szCs w:val="24"/>
        </w:rPr>
        <w:t>DOS PRI</w:t>
      </w:r>
      <w:r w:rsidR="000F1947" w:rsidRPr="00642C4B">
        <w:rPr>
          <w:rFonts w:ascii="Arial" w:hAnsi="Arial" w:cs="Arial"/>
          <w:b/>
          <w:sz w:val="24"/>
          <w:szCs w:val="24"/>
        </w:rPr>
        <w:t>NCÍPIOS DO CONGRESSO</w:t>
      </w:r>
    </w:p>
    <w:p w:rsidR="00E16FC9" w:rsidRPr="002C4F87" w:rsidRDefault="00E16FC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16FC9" w:rsidRPr="002C4F87" w:rsidRDefault="000F1947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Art.</w:t>
      </w:r>
      <w:r w:rsidR="00B2513B" w:rsidRPr="00B2513B">
        <w:rPr>
          <w:rFonts w:ascii="Arial" w:hAnsi="Arial" w:cs="Arial"/>
          <w:b/>
          <w:sz w:val="24"/>
          <w:szCs w:val="24"/>
        </w:rPr>
        <w:t xml:space="preserve"> </w:t>
      </w:r>
      <w:r w:rsidRPr="00B2513B">
        <w:rPr>
          <w:rFonts w:ascii="Arial" w:hAnsi="Arial" w:cs="Arial"/>
          <w:b/>
          <w:sz w:val="24"/>
          <w:szCs w:val="24"/>
        </w:rPr>
        <w:t>4</w:t>
      </w:r>
      <w:r w:rsidR="00B2513B" w:rsidRPr="00B2513B">
        <w:rPr>
          <w:rFonts w:ascii="Arial" w:hAnsi="Arial" w:cs="Arial"/>
          <w:b/>
          <w:sz w:val="24"/>
          <w:szCs w:val="24"/>
        </w:rPr>
        <w:t>º</w:t>
      </w:r>
      <w:r w:rsidRPr="002C4F87">
        <w:rPr>
          <w:rFonts w:ascii="Arial" w:hAnsi="Arial" w:cs="Arial"/>
          <w:sz w:val="24"/>
          <w:szCs w:val="24"/>
        </w:rPr>
        <w:t xml:space="preserve"> </w:t>
      </w:r>
      <w:r w:rsidR="00E16FC9" w:rsidRPr="002C4F87">
        <w:rPr>
          <w:rFonts w:ascii="Arial" w:hAnsi="Arial" w:cs="Arial"/>
          <w:sz w:val="24"/>
          <w:szCs w:val="24"/>
        </w:rPr>
        <w:t xml:space="preserve">O </w:t>
      </w:r>
      <w:r w:rsidRPr="002C4F87">
        <w:rPr>
          <w:rFonts w:ascii="Arial" w:hAnsi="Arial" w:cs="Arial"/>
          <w:sz w:val="24"/>
          <w:szCs w:val="24"/>
        </w:rPr>
        <w:t>III Congresso Universitário deverá propo</w:t>
      </w:r>
      <w:r w:rsidR="00A31A17">
        <w:rPr>
          <w:rFonts w:ascii="Arial" w:hAnsi="Arial" w:cs="Arial"/>
          <w:sz w:val="24"/>
          <w:szCs w:val="24"/>
        </w:rPr>
        <w:t>r</w:t>
      </w:r>
      <w:r w:rsidRPr="002C4F87">
        <w:rPr>
          <w:rFonts w:ascii="Arial" w:hAnsi="Arial" w:cs="Arial"/>
          <w:sz w:val="24"/>
          <w:szCs w:val="24"/>
        </w:rPr>
        <w:t xml:space="preserve"> </w:t>
      </w:r>
      <w:r w:rsidR="00625D78">
        <w:rPr>
          <w:rFonts w:ascii="Arial" w:hAnsi="Arial" w:cs="Arial"/>
          <w:sz w:val="24"/>
          <w:szCs w:val="24"/>
        </w:rPr>
        <w:t>e deliber</w:t>
      </w:r>
      <w:r w:rsidR="00A31A17">
        <w:rPr>
          <w:rFonts w:ascii="Arial" w:hAnsi="Arial" w:cs="Arial"/>
          <w:sz w:val="24"/>
          <w:szCs w:val="24"/>
        </w:rPr>
        <w:t>ar sobre políticas de</w:t>
      </w:r>
      <w:r w:rsidR="00625D78">
        <w:rPr>
          <w:rFonts w:ascii="Arial" w:hAnsi="Arial" w:cs="Arial"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inovaç</w:t>
      </w:r>
      <w:r w:rsidR="00E81079">
        <w:rPr>
          <w:rFonts w:ascii="Arial" w:hAnsi="Arial" w:cs="Arial"/>
          <w:sz w:val="24"/>
          <w:szCs w:val="24"/>
        </w:rPr>
        <w:t>ão</w:t>
      </w:r>
      <w:r w:rsidRPr="002C4F87">
        <w:rPr>
          <w:rFonts w:ascii="Arial" w:hAnsi="Arial" w:cs="Arial"/>
          <w:sz w:val="24"/>
          <w:szCs w:val="24"/>
        </w:rPr>
        <w:t xml:space="preserve"> para todos os seus eixos, considerando o </w:t>
      </w:r>
      <w:r w:rsidR="00A31A17">
        <w:rPr>
          <w:rFonts w:ascii="Arial" w:hAnsi="Arial" w:cs="Arial"/>
          <w:sz w:val="24"/>
          <w:szCs w:val="24"/>
        </w:rPr>
        <w:t xml:space="preserve">protagonismo </w:t>
      </w:r>
      <w:r w:rsidR="00E16FC9" w:rsidRPr="002C4F87">
        <w:rPr>
          <w:rFonts w:ascii="Arial" w:hAnsi="Arial" w:cs="Arial"/>
          <w:sz w:val="24"/>
          <w:szCs w:val="24"/>
        </w:rPr>
        <w:t>como manifestação máxima da competência da comunidade acadêmica</w:t>
      </w:r>
      <w:r w:rsidR="00112657" w:rsidRPr="002C4F87">
        <w:rPr>
          <w:rFonts w:ascii="Arial" w:hAnsi="Arial" w:cs="Arial"/>
          <w:sz w:val="24"/>
          <w:szCs w:val="24"/>
        </w:rPr>
        <w:t>.</w:t>
      </w:r>
    </w:p>
    <w:p w:rsidR="00E16FC9" w:rsidRPr="002C4F87" w:rsidRDefault="001126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§1º</w:t>
      </w:r>
      <w:r w:rsidRPr="002C4F87">
        <w:rPr>
          <w:rFonts w:ascii="Arial" w:hAnsi="Arial" w:cs="Arial"/>
          <w:sz w:val="24"/>
          <w:szCs w:val="24"/>
        </w:rPr>
        <w:t xml:space="preserve"> Este Reg</w:t>
      </w:r>
      <w:r w:rsidR="00E81079">
        <w:rPr>
          <w:rFonts w:ascii="Arial" w:hAnsi="Arial" w:cs="Arial"/>
          <w:sz w:val="24"/>
          <w:szCs w:val="24"/>
        </w:rPr>
        <w:t>imento</w:t>
      </w:r>
      <w:r w:rsidRPr="002C4F87">
        <w:rPr>
          <w:rFonts w:ascii="Arial" w:hAnsi="Arial" w:cs="Arial"/>
          <w:sz w:val="24"/>
          <w:szCs w:val="24"/>
        </w:rPr>
        <w:t xml:space="preserve"> entende por comunidade acadêmica todos os</w:t>
      </w:r>
      <w:r w:rsidR="00E16FC9" w:rsidRPr="002C4F87">
        <w:rPr>
          <w:rFonts w:ascii="Arial" w:hAnsi="Arial" w:cs="Arial"/>
          <w:sz w:val="24"/>
          <w:szCs w:val="24"/>
        </w:rPr>
        <w:t xml:space="preserve"> docentes</w:t>
      </w:r>
      <w:r w:rsidRPr="002C4F87">
        <w:rPr>
          <w:rFonts w:ascii="Arial" w:hAnsi="Arial" w:cs="Arial"/>
          <w:sz w:val="24"/>
          <w:szCs w:val="24"/>
        </w:rPr>
        <w:t>, discentes e técnico-administrativos</w:t>
      </w:r>
      <w:r w:rsidR="00E16FC9" w:rsidRPr="002C4F87">
        <w:rPr>
          <w:rFonts w:ascii="Arial" w:hAnsi="Arial" w:cs="Arial"/>
          <w:sz w:val="24"/>
          <w:szCs w:val="24"/>
        </w:rPr>
        <w:t>.</w:t>
      </w:r>
    </w:p>
    <w:p w:rsidR="00E16FC9" w:rsidRPr="002C4F87" w:rsidRDefault="001126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42C4B">
        <w:rPr>
          <w:rFonts w:ascii="Arial" w:hAnsi="Arial" w:cs="Arial"/>
          <w:b/>
          <w:sz w:val="24"/>
          <w:szCs w:val="24"/>
        </w:rPr>
        <w:t>§2º</w:t>
      </w:r>
      <w:r w:rsidRPr="002C4F87">
        <w:rPr>
          <w:rFonts w:ascii="Arial" w:hAnsi="Arial" w:cs="Arial"/>
          <w:sz w:val="24"/>
          <w:szCs w:val="24"/>
        </w:rPr>
        <w:t xml:space="preserve"> Os delegados participantes de todo o processo serão eleitos de forma paritária</w:t>
      </w:r>
      <w:r w:rsidR="00E81079">
        <w:rPr>
          <w:rFonts w:ascii="Arial" w:hAnsi="Arial" w:cs="Arial"/>
          <w:sz w:val="24"/>
          <w:szCs w:val="24"/>
        </w:rPr>
        <w:t>,</w:t>
      </w:r>
      <w:r w:rsidRPr="002C4F87">
        <w:rPr>
          <w:rFonts w:ascii="Arial" w:hAnsi="Arial" w:cs="Arial"/>
          <w:sz w:val="24"/>
          <w:szCs w:val="24"/>
        </w:rPr>
        <w:t xml:space="preserve"> como prescreve o Estatuto da UNEMAT.</w:t>
      </w:r>
    </w:p>
    <w:p w:rsidR="00112657" w:rsidRPr="002C4F87" w:rsidRDefault="00112657" w:rsidP="009B23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0DC6" w:rsidRPr="002C4F87" w:rsidRDefault="006B0DC6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III</w:t>
      </w:r>
    </w:p>
    <w:p w:rsidR="006B0DC6" w:rsidRDefault="006B0DC6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DA COMISSÃO ORGANIZADORA</w:t>
      </w:r>
    </w:p>
    <w:p w:rsidR="006B0DC6" w:rsidRPr="002C4F87" w:rsidRDefault="006B0DC6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657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Art.</w:t>
      </w:r>
      <w:r w:rsidRPr="005F0E37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3B" w:rsidRPr="005F0E37">
        <w:rPr>
          <w:rFonts w:ascii="Arial" w:hAnsi="Arial" w:cs="Arial"/>
          <w:b/>
          <w:bCs/>
          <w:sz w:val="24"/>
          <w:szCs w:val="24"/>
        </w:rPr>
        <w:t>5</w:t>
      </w:r>
      <w:r w:rsidRPr="005F0E37">
        <w:rPr>
          <w:rFonts w:ascii="Arial" w:hAnsi="Arial" w:cs="Arial"/>
          <w:b/>
          <w:bCs/>
          <w:sz w:val="24"/>
          <w:szCs w:val="24"/>
        </w:rPr>
        <w:t>º</w:t>
      </w:r>
      <w:r w:rsidRPr="00E81079">
        <w:rPr>
          <w:rFonts w:ascii="Arial" w:hAnsi="Arial" w:cs="Arial"/>
          <w:bCs/>
          <w:sz w:val="24"/>
          <w:szCs w:val="24"/>
        </w:rPr>
        <w:t xml:space="preserve"> </w:t>
      </w:r>
      <w:r w:rsidRPr="00E81079">
        <w:rPr>
          <w:rFonts w:ascii="Arial" w:hAnsi="Arial" w:cs="Arial"/>
          <w:sz w:val="24"/>
          <w:szCs w:val="24"/>
        </w:rPr>
        <w:t>O III Congresso Universitário da</w:t>
      </w:r>
      <w:r w:rsidRPr="002C4F87">
        <w:rPr>
          <w:rFonts w:ascii="Arial" w:hAnsi="Arial" w:cs="Arial"/>
          <w:b/>
          <w:sz w:val="24"/>
          <w:szCs w:val="24"/>
        </w:rPr>
        <w:t xml:space="preserve"> UNEMAT</w:t>
      </w:r>
      <w:r w:rsidRPr="002C4F87">
        <w:rPr>
          <w:rFonts w:ascii="Arial" w:hAnsi="Arial" w:cs="Arial"/>
          <w:sz w:val="24"/>
          <w:szCs w:val="24"/>
        </w:rPr>
        <w:t xml:space="preserve"> será organizado por uma Comissão </w:t>
      </w:r>
      <w:r w:rsidR="00E81079">
        <w:rPr>
          <w:rFonts w:ascii="Arial" w:hAnsi="Arial" w:cs="Arial"/>
          <w:sz w:val="24"/>
          <w:szCs w:val="24"/>
        </w:rPr>
        <w:t xml:space="preserve">composta por </w:t>
      </w:r>
      <w:r w:rsidR="00581AC2">
        <w:rPr>
          <w:rFonts w:ascii="Arial" w:hAnsi="Arial" w:cs="Arial"/>
          <w:sz w:val="24"/>
          <w:szCs w:val="24"/>
        </w:rPr>
        <w:t>21</w:t>
      </w:r>
      <w:r w:rsidR="00E81079">
        <w:rPr>
          <w:rFonts w:ascii="Arial" w:hAnsi="Arial" w:cs="Arial"/>
          <w:sz w:val="24"/>
          <w:szCs w:val="24"/>
        </w:rPr>
        <w:t xml:space="preserve"> (</w:t>
      </w:r>
      <w:r w:rsidR="00581AC2">
        <w:rPr>
          <w:rFonts w:ascii="Arial" w:hAnsi="Arial" w:cs="Arial"/>
          <w:sz w:val="24"/>
          <w:szCs w:val="24"/>
        </w:rPr>
        <w:t>vint</w:t>
      </w:r>
      <w:r w:rsidR="00E81079">
        <w:rPr>
          <w:rFonts w:ascii="Arial" w:hAnsi="Arial" w:cs="Arial"/>
          <w:sz w:val="24"/>
          <w:szCs w:val="24"/>
        </w:rPr>
        <w:t>e</w:t>
      </w:r>
      <w:r w:rsidR="00581AC2">
        <w:rPr>
          <w:rFonts w:ascii="Arial" w:hAnsi="Arial" w:cs="Arial"/>
          <w:sz w:val="24"/>
          <w:szCs w:val="24"/>
        </w:rPr>
        <w:t xml:space="preserve"> e um</w:t>
      </w:r>
      <w:r w:rsidR="00E81079">
        <w:rPr>
          <w:rFonts w:ascii="Arial" w:hAnsi="Arial" w:cs="Arial"/>
          <w:sz w:val="24"/>
          <w:szCs w:val="24"/>
        </w:rPr>
        <w:t xml:space="preserve">) </w:t>
      </w:r>
      <w:r w:rsidRPr="002C4F87">
        <w:rPr>
          <w:rFonts w:ascii="Arial" w:hAnsi="Arial" w:cs="Arial"/>
          <w:sz w:val="24"/>
          <w:szCs w:val="24"/>
        </w:rPr>
        <w:t xml:space="preserve">representantes </w:t>
      </w:r>
      <w:r w:rsidR="00E81079">
        <w:rPr>
          <w:rFonts w:ascii="Arial" w:hAnsi="Arial" w:cs="Arial"/>
          <w:sz w:val="24"/>
          <w:szCs w:val="24"/>
        </w:rPr>
        <w:t>da comunidade acadêmica</w:t>
      </w:r>
      <w:r w:rsidR="005B4D05">
        <w:rPr>
          <w:rFonts w:ascii="Arial" w:hAnsi="Arial" w:cs="Arial"/>
          <w:sz w:val="24"/>
          <w:szCs w:val="24"/>
        </w:rPr>
        <w:t>,</w:t>
      </w:r>
      <w:r w:rsidR="00696FB3">
        <w:rPr>
          <w:rFonts w:ascii="Arial" w:hAnsi="Arial" w:cs="Arial"/>
          <w:sz w:val="24"/>
          <w:szCs w:val="24"/>
        </w:rPr>
        <w:t xml:space="preserve"> solicitados pela reitora</w:t>
      </w:r>
      <w:r w:rsidRPr="002C4F87">
        <w:rPr>
          <w:rFonts w:ascii="Arial" w:hAnsi="Arial" w:cs="Arial"/>
          <w:sz w:val="24"/>
          <w:szCs w:val="24"/>
        </w:rPr>
        <w:t xml:space="preserve">, </w:t>
      </w:r>
      <w:r w:rsidR="00112657" w:rsidRPr="002C4F87">
        <w:rPr>
          <w:rFonts w:ascii="Arial" w:hAnsi="Arial" w:cs="Arial"/>
          <w:sz w:val="24"/>
          <w:szCs w:val="24"/>
        </w:rPr>
        <w:t>assim distribuídos:</w:t>
      </w:r>
    </w:p>
    <w:p w:rsidR="00112657" w:rsidRPr="002C4F87" w:rsidRDefault="00B2513B" w:rsidP="009B2370">
      <w:pPr>
        <w:pStyle w:val="PargrafodaLista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="00696E7B">
        <w:rPr>
          <w:rFonts w:ascii="Arial" w:hAnsi="Arial" w:cs="Arial"/>
          <w:sz w:val="24"/>
          <w:szCs w:val="24"/>
        </w:rPr>
        <w:t>02</w:t>
      </w:r>
      <w:r w:rsidR="00112657" w:rsidRPr="002C4F87">
        <w:rPr>
          <w:rFonts w:ascii="Arial" w:hAnsi="Arial" w:cs="Arial"/>
          <w:sz w:val="24"/>
          <w:szCs w:val="24"/>
        </w:rPr>
        <w:t xml:space="preserve"> </w:t>
      </w:r>
      <w:r w:rsidR="00696E7B">
        <w:rPr>
          <w:rFonts w:ascii="Arial" w:hAnsi="Arial" w:cs="Arial"/>
          <w:sz w:val="24"/>
          <w:szCs w:val="24"/>
        </w:rPr>
        <w:t xml:space="preserve">membros docentes indicados pela </w:t>
      </w:r>
      <w:proofErr w:type="spellStart"/>
      <w:r w:rsidR="00696E7B">
        <w:rPr>
          <w:rFonts w:ascii="Arial" w:hAnsi="Arial" w:cs="Arial"/>
          <w:sz w:val="24"/>
          <w:szCs w:val="24"/>
        </w:rPr>
        <w:t>Adunemat</w:t>
      </w:r>
      <w:proofErr w:type="spellEnd"/>
      <w:r w:rsidR="00642C4B">
        <w:rPr>
          <w:rFonts w:ascii="Arial" w:hAnsi="Arial" w:cs="Arial"/>
          <w:sz w:val="24"/>
          <w:szCs w:val="24"/>
        </w:rPr>
        <w:t>;</w:t>
      </w:r>
    </w:p>
    <w:p w:rsidR="00112657" w:rsidRPr="002C4F87" w:rsidRDefault="00B2513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lastRenderedPageBreak/>
        <w:t>II.</w:t>
      </w:r>
      <w:r>
        <w:rPr>
          <w:rFonts w:ascii="Arial" w:hAnsi="Arial" w:cs="Arial"/>
          <w:sz w:val="24"/>
          <w:szCs w:val="24"/>
        </w:rPr>
        <w:t xml:space="preserve"> </w:t>
      </w:r>
      <w:r w:rsidR="00642C4B">
        <w:rPr>
          <w:rFonts w:ascii="Arial" w:hAnsi="Arial" w:cs="Arial"/>
          <w:sz w:val="24"/>
          <w:szCs w:val="24"/>
        </w:rPr>
        <w:t>0</w:t>
      </w:r>
      <w:r w:rsidR="00696E7B">
        <w:rPr>
          <w:rFonts w:ascii="Arial" w:hAnsi="Arial" w:cs="Arial"/>
          <w:sz w:val="24"/>
          <w:szCs w:val="24"/>
        </w:rPr>
        <w:t>2</w:t>
      </w:r>
      <w:r w:rsidR="00642C4B">
        <w:rPr>
          <w:rFonts w:ascii="Arial" w:hAnsi="Arial" w:cs="Arial"/>
          <w:sz w:val="24"/>
          <w:szCs w:val="24"/>
        </w:rPr>
        <w:t xml:space="preserve"> </w:t>
      </w:r>
      <w:r w:rsidR="00696E7B">
        <w:rPr>
          <w:rFonts w:ascii="Arial" w:hAnsi="Arial" w:cs="Arial"/>
          <w:sz w:val="24"/>
          <w:szCs w:val="24"/>
        </w:rPr>
        <w:t>membros indicados pela</w:t>
      </w:r>
      <w:r w:rsidR="00642C4B">
        <w:rPr>
          <w:rFonts w:ascii="Arial" w:hAnsi="Arial" w:cs="Arial"/>
          <w:sz w:val="24"/>
          <w:szCs w:val="24"/>
        </w:rPr>
        <w:t xml:space="preserve"> Reitoria</w:t>
      </w:r>
      <w:r w:rsidR="00696E7B"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="00696E7B">
        <w:rPr>
          <w:rFonts w:ascii="Arial" w:hAnsi="Arial" w:cs="Arial"/>
          <w:sz w:val="24"/>
          <w:szCs w:val="24"/>
        </w:rPr>
        <w:t>01 docente</w:t>
      </w:r>
      <w:proofErr w:type="gramEnd"/>
      <w:r w:rsidR="00696E7B">
        <w:rPr>
          <w:rFonts w:ascii="Arial" w:hAnsi="Arial" w:cs="Arial"/>
          <w:sz w:val="24"/>
          <w:szCs w:val="24"/>
        </w:rPr>
        <w:t xml:space="preserve"> e 01 </w:t>
      </w:r>
      <w:proofErr w:type="spellStart"/>
      <w:r w:rsidR="00696E7B">
        <w:rPr>
          <w:rFonts w:ascii="Arial" w:hAnsi="Arial" w:cs="Arial"/>
          <w:sz w:val="24"/>
          <w:szCs w:val="24"/>
        </w:rPr>
        <w:t>Ptes</w:t>
      </w:r>
      <w:proofErr w:type="spellEnd"/>
      <w:r w:rsidR="00642C4B">
        <w:rPr>
          <w:rFonts w:ascii="Arial" w:hAnsi="Arial" w:cs="Arial"/>
          <w:sz w:val="24"/>
          <w:szCs w:val="24"/>
        </w:rPr>
        <w:t>;</w:t>
      </w:r>
    </w:p>
    <w:p w:rsidR="00112657" w:rsidRDefault="00B2513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III.</w:t>
      </w:r>
      <w:r w:rsidR="00E16FC9" w:rsidRPr="002C4F87">
        <w:rPr>
          <w:rFonts w:ascii="Arial" w:hAnsi="Arial" w:cs="Arial"/>
          <w:sz w:val="24"/>
          <w:szCs w:val="24"/>
        </w:rPr>
        <w:t xml:space="preserve"> </w:t>
      </w:r>
      <w:r w:rsidR="00642C4B">
        <w:rPr>
          <w:rFonts w:ascii="Arial" w:hAnsi="Arial" w:cs="Arial"/>
          <w:sz w:val="24"/>
          <w:szCs w:val="24"/>
        </w:rPr>
        <w:t>0</w:t>
      </w:r>
      <w:r w:rsidR="00696E7B">
        <w:rPr>
          <w:rFonts w:ascii="Arial" w:hAnsi="Arial" w:cs="Arial"/>
          <w:sz w:val="24"/>
          <w:szCs w:val="24"/>
        </w:rPr>
        <w:t xml:space="preserve">2 membros </w:t>
      </w:r>
      <w:proofErr w:type="spellStart"/>
      <w:r w:rsidR="00696E7B">
        <w:rPr>
          <w:rFonts w:ascii="Arial" w:hAnsi="Arial" w:cs="Arial"/>
          <w:sz w:val="24"/>
          <w:szCs w:val="24"/>
        </w:rPr>
        <w:t>Ptes</w:t>
      </w:r>
      <w:proofErr w:type="spellEnd"/>
      <w:r w:rsidR="00696E7B">
        <w:rPr>
          <w:rFonts w:ascii="Arial" w:hAnsi="Arial" w:cs="Arial"/>
          <w:sz w:val="24"/>
          <w:szCs w:val="24"/>
        </w:rPr>
        <w:t xml:space="preserve"> indicado pelo </w:t>
      </w:r>
      <w:proofErr w:type="spellStart"/>
      <w:r w:rsidR="00696E7B">
        <w:rPr>
          <w:rFonts w:ascii="Arial" w:hAnsi="Arial" w:cs="Arial"/>
          <w:sz w:val="24"/>
          <w:szCs w:val="24"/>
        </w:rPr>
        <w:t>Sintesmat</w:t>
      </w:r>
      <w:proofErr w:type="spellEnd"/>
      <w:r w:rsidR="00696E7B">
        <w:rPr>
          <w:rFonts w:ascii="Arial" w:hAnsi="Arial" w:cs="Arial"/>
          <w:sz w:val="24"/>
          <w:szCs w:val="24"/>
        </w:rPr>
        <w:t>;</w:t>
      </w:r>
    </w:p>
    <w:p w:rsidR="00696E7B" w:rsidRPr="002C4F87" w:rsidRDefault="00696E7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02 membros indicados pela comissão central do PEP,</w:t>
      </w:r>
      <w:r w:rsidRPr="00696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</w:t>
      </w:r>
      <w:proofErr w:type="gramStart"/>
      <w:r>
        <w:rPr>
          <w:rFonts w:ascii="Arial" w:hAnsi="Arial" w:cs="Arial"/>
          <w:sz w:val="24"/>
          <w:szCs w:val="24"/>
        </w:rPr>
        <w:t>01 docente</w:t>
      </w:r>
      <w:proofErr w:type="gramEnd"/>
      <w:r>
        <w:rPr>
          <w:rFonts w:ascii="Arial" w:hAnsi="Arial" w:cs="Arial"/>
          <w:sz w:val="24"/>
          <w:szCs w:val="24"/>
        </w:rPr>
        <w:t xml:space="preserve"> e 01 </w:t>
      </w:r>
      <w:proofErr w:type="spellStart"/>
      <w:r>
        <w:rPr>
          <w:rFonts w:ascii="Arial" w:hAnsi="Arial" w:cs="Arial"/>
          <w:sz w:val="24"/>
          <w:szCs w:val="24"/>
        </w:rPr>
        <w:t>Ptes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96E7B" w:rsidRDefault="00696E7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696E7B">
        <w:rPr>
          <w:rFonts w:ascii="Arial" w:hAnsi="Arial" w:cs="Arial"/>
          <w:b/>
          <w:sz w:val="24"/>
          <w:szCs w:val="24"/>
        </w:rPr>
        <w:t xml:space="preserve">V. </w:t>
      </w:r>
      <w:r w:rsidRPr="00696E7B">
        <w:rPr>
          <w:rFonts w:ascii="Arial" w:hAnsi="Arial" w:cs="Arial"/>
          <w:sz w:val="24"/>
          <w:szCs w:val="24"/>
        </w:rPr>
        <w:t>02 membros</w:t>
      </w:r>
      <w:r w:rsidR="00DD1D2B">
        <w:rPr>
          <w:rFonts w:ascii="Arial" w:hAnsi="Arial" w:cs="Arial"/>
          <w:sz w:val="24"/>
          <w:szCs w:val="24"/>
        </w:rPr>
        <w:t xml:space="preserve"> discentes</w:t>
      </w:r>
      <w:r w:rsidRPr="00696E7B">
        <w:rPr>
          <w:rFonts w:ascii="Arial" w:hAnsi="Arial" w:cs="Arial"/>
          <w:sz w:val="24"/>
          <w:szCs w:val="24"/>
        </w:rPr>
        <w:t xml:space="preserve"> indicados </w:t>
      </w:r>
      <w:r w:rsidRPr="00DD1D2B">
        <w:rPr>
          <w:rFonts w:ascii="Arial" w:hAnsi="Arial" w:cs="Arial"/>
          <w:sz w:val="24"/>
          <w:szCs w:val="24"/>
        </w:rPr>
        <w:t>pela</w:t>
      </w:r>
      <w:r w:rsidR="00DD1D2B" w:rsidRPr="00DD1D2B">
        <w:rPr>
          <w:rFonts w:ascii="Arial" w:hAnsi="Arial" w:cs="Arial"/>
          <w:sz w:val="24"/>
          <w:szCs w:val="24"/>
        </w:rPr>
        <w:t>s suas</w:t>
      </w:r>
      <w:r w:rsidR="00DD1D2B">
        <w:rPr>
          <w:rFonts w:ascii="Arial" w:hAnsi="Arial" w:cs="Arial"/>
          <w:sz w:val="24"/>
          <w:szCs w:val="24"/>
        </w:rPr>
        <w:t xml:space="preserve"> representações;</w:t>
      </w:r>
    </w:p>
    <w:p w:rsidR="00DD1D2B" w:rsidRDefault="00DD1D2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Pr="00DD1D2B">
        <w:rPr>
          <w:rFonts w:ascii="Arial" w:hAnsi="Arial" w:cs="Arial"/>
          <w:sz w:val="24"/>
          <w:szCs w:val="24"/>
        </w:rPr>
        <w:t xml:space="preserve">02 membros discentes eleitos pelos </w:t>
      </w:r>
      <w:r>
        <w:rPr>
          <w:rFonts w:ascii="Arial" w:hAnsi="Arial" w:cs="Arial"/>
          <w:sz w:val="24"/>
          <w:szCs w:val="24"/>
        </w:rPr>
        <w:t xml:space="preserve">seus </w:t>
      </w:r>
      <w:r w:rsidRPr="00DD1D2B">
        <w:rPr>
          <w:rFonts w:ascii="Arial" w:hAnsi="Arial" w:cs="Arial"/>
          <w:sz w:val="24"/>
          <w:szCs w:val="24"/>
        </w:rPr>
        <w:t>pares;</w:t>
      </w:r>
    </w:p>
    <w:p w:rsidR="00DD1D2B" w:rsidRDefault="00DD1D2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r w:rsidRPr="00DD1D2B">
        <w:rPr>
          <w:rFonts w:ascii="Arial" w:hAnsi="Arial" w:cs="Arial"/>
          <w:sz w:val="24"/>
          <w:szCs w:val="24"/>
        </w:rPr>
        <w:t xml:space="preserve">03 membros </w:t>
      </w:r>
      <w:r>
        <w:rPr>
          <w:rFonts w:ascii="Arial" w:hAnsi="Arial" w:cs="Arial"/>
          <w:sz w:val="24"/>
          <w:szCs w:val="24"/>
        </w:rPr>
        <w:t xml:space="preserve">conselheiros </w:t>
      </w:r>
      <w:r w:rsidR="00696FB3">
        <w:rPr>
          <w:rFonts w:ascii="Arial" w:hAnsi="Arial" w:cs="Arial"/>
          <w:sz w:val="24"/>
          <w:szCs w:val="24"/>
        </w:rPr>
        <w:t xml:space="preserve">indicados </w:t>
      </w:r>
      <w:r>
        <w:rPr>
          <w:rFonts w:ascii="Arial" w:hAnsi="Arial" w:cs="Arial"/>
          <w:sz w:val="24"/>
          <w:szCs w:val="24"/>
        </w:rPr>
        <w:t>do</w:t>
      </w:r>
      <w:r w:rsidRPr="00DD1D2B">
        <w:rPr>
          <w:rFonts w:ascii="Arial" w:hAnsi="Arial" w:cs="Arial"/>
          <w:sz w:val="24"/>
          <w:szCs w:val="24"/>
        </w:rPr>
        <w:t xml:space="preserve"> CONSUNI</w:t>
      </w:r>
      <w:r>
        <w:rPr>
          <w:rFonts w:ascii="Arial" w:hAnsi="Arial" w:cs="Arial"/>
          <w:sz w:val="24"/>
          <w:szCs w:val="24"/>
        </w:rPr>
        <w:t>,</w:t>
      </w:r>
      <w:r w:rsidRPr="00DD1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</w:t>
      </w:r>
      <w:proofErr w:type="gramStart"/>
      <w:r>
        <w:rPr>
          <w:rFonts w:ascii="Arial" w:hAnsi="Arial" w:cs="Arial"/>
          <w:sz w:val="24"/>
          <w:szCs w:val="24"/>
        </w:rPr>
        <w:t>01 docente</w:t>
      </w:r>
      <w:proofErr w:type="gramEnd"/>
      <w:r>
        <w:rPr>
          <w:rFonts w:ascii="Arial" w:hAnsi="Arial" w:cs="Arial"/>
          <w:sz w:val="24"/>
          <w:szCs w:val="24"/>
        </w:rPr>
        <w:t xml:space="preserve">, 01 </w:t>
      </w:r>
      <w:proofErr w:type="spellStart"/>
      <w:r>
        <w:rPr>
          <w:rFonts w:ascii="Arial" w:hAnsi="Arial" w:cs="Arial"/>
          <w:sz w:val="24"/>
          <w:szCs w:val="24"/>
        </w:rPr>
        <w:t>Ptes</w:t>
      </w:r>
      <w:proofErr w:type="spellEnd"/>
      <w:r>
        <w:rPr>
          <w:rFonts w:ascii="Arial" w:hAnsi="Arial" w:cs="Arial"/>
          <w:sz w:val="24"/>
          <w:szCs w:val="24"/>
        </w:rPr>
        <w:t xml:space="preserve"> e 01 discente;</w:t>
      </w:r>
    </w:p>
    <w:p w:rsidR="00DD1D2B" w:rsidRDefault="00DD1D2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 </w:t>
      </w:r>
      <w:r w:rsidRPr="00DD1D2B">
        <w:rPr>
          <w:rFonts w:ascii="Arial" w:hAnsi="Arial" w:cs="Arial"/>
          <w:sz w:val="24"/>
          <w:szCs w:val="24"/>
        </w:rPr>
        <w:t xml:space="preserve">03 membros </w:t>
      </w:r>
      <w:r>
        <w:rPr>
          <w:rFonts w:ascii="Arial" w:hAnsi="Arial" w:cs="Arial"/>
          <w:sz w:val="24"/>
          <w:szCs w:val="24"/>
        </w:rPr>
        <w:t xml:space="preserve">conselheiros </w:t>
      </w:r>
      <w:r w:rsidR="00696FB3">
        <w:rPr>
          <w:rFonts w:ascii="Arial" w:hAnsi="Arial" w:cs="Arial"/>
          <w:sz w:val="24"/>
          <w:szCs w:val="24"/>
        </w:rPr>
        <w:t xml:space="preserve">indicados </w:t>
      </w:r>
      <w:r>
        <w:rPr>
          <w:rFonts w:ascii="Arial" w:hAnsi="Arial" w:cs="Arial"/>
          <w:sz w:val="24"/>
          <w:szCs w:val="24"/>
        </w:rPr>
        <w:t>do</w:t>
      </w:r>
      <w:r w:rsidRPr="00DD1D2B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>EPE,</w:t>
      </w:r>
      <w:r w:rsidRPr="00DD1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</w:t>
      </w:r>
      <w:proofErr w:type="gramStart"/>
      <w:r>
        <w:rPr>
          <w:rFonts w:ascii="Arial" w:hAnsi="Arial" w:cs="Arial"/>
          <w:sz w:val="24"/>
          <w:szCs w:val="24"/>
        </w:rPr>
        <w:t>01 docente</w:t>
      </w:r>
      <w:proofErr w:type="gramEnd"/>
      <w:r>
        <w:rPr>
          <w:rFonts w:ascii="Arial" w:hAnsi="Arial" w:cs="Arial"/>
          <w:sz w:val="24"/>
          <w:szCs w:val="24"/>
        </w:rPr>
        <w:t xml:space="preserve">, 01 </w:t>
      </w:r>
      <w:proofErr w:type="spellStart"/>
      <w:r>
        <w:rPr>
          <w:rFonts w:ascii="Arial" w:hAnsi="Arial" w:cs="Arial"/>
          <w:sz w:val="24"/>
          <w:szCs w:val="24"/>
        </w:rPr>
        <w:t>Ptes</w:t>
      </w:r>
      <w:proofErr w:type="spellEnd"/>
      <w:r>
        <w:rPr>
          <w:rFonts w:ascii="Arial" w:hAnsi="Arial" w:cs="Arial"/>
          <w:sz w:val="24"/>
          <w:szCs w:val="24"/>
        </w:rPr>
        <w:t xml:space="preserve"> e 01 discente;</w:t>
      </w:r>
    </w:p>
    <w:p w:rsidR="00DD1D2B" w:rsidRPr="00DD1D2B" w:rsidRDefault="00DD1D2B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</w:t>
      </w:r>
      <w:r w:rsidRPr="00DD1D2B">
        <w:rPr>
          <w:rFonts w:ascii="Arial" w:hAnsi="Arial" w:cs="Arial"/>
          <w:sz w:val="24"/>
          <w:szCs w:val="24"/>
        </w:rPr>
        <w:t xml:space="preserve">03 membros da comissão do congresso designada </w:t>
      </w:r>
      <w:r>
        <w:rPr>
          <w:rFonts w:ascii="Arial" w:hAnsi="Arial" w:cs="Arial"/>
          <w:sz w:val="24"/>
          <w:szCs w:val="24"/>
        </w:rPr>
        <w:t>pelo</w:t>
      </w:r>
      <w:r w:rsidRPr="00DD1D2B">
        <w:rPr>
          <w:rFonts w:ascii="Arial" w:hAnsi="Arial" w:cs="Arial"/>
          <w:sz w:val="24"/>
          <w:szCs w:val="24"/>
        </w:rPr>
        <w:t xml:space="preserve"> CONSUNI</w:t>
      </w:r>
      <w:r>
        <w:rPr>
          <w:rFonts w:ascii="Arial" w:hAnsi="Arial" w:cs="Arial"/>
          <w:sz w:val="24"/>
          <w:szCs w:val="24"/>
        </w:rPr>
        <w:t xml:space="preserve">, sendo </w:t>
      </w:r>
      <w:proofErr w:type="gramStart"/>
      <w:r>
        <w:rPr>
          <w:rFonts w:ascii="Arial" w:hAnsi="Arial" w:cs="Arial"/>
          <w:sz w:val="24"/>
          <w:szCs w:val="24"/>
        </w:rPr>
        <w:t>01 docente</w:t>
      </w:r>
      <w:proofErr w:type="gramEnd"/>
      <w:r>
        <w:rPr>
          <w:rFonts w:ascii="Arial" w:hAnsi="Arial" w:cs="Arial"/>
          <w:sz w:val="24"/>
          <w:szCs w:val="24"/>
        </w:rPr>
        <w:t xml:space="preserve">, 01 </w:t>
      </w:r>
      <w:proofErr w:type="spellStart"/>
      <w:r>
        <w:rPr>
          <w:rFonts w:ascii="Arial" w:hAnsi="Arial" w:cs="Arial"/>
          <w:sz w:val="24"/>
          <w:szCs w:val="24"/>
        </w:rPr>
        <w:t>Ptes</w:t>
      </w:r>
      <w:proofErr w:type="spellEnd"/>
      <w:r>
        <w:rPr>
          <w:rFonts w:ascii="Arial" w:hAnsi="Arial" w:cs="Arial"/>
          <w:sz w:val="24"/>
          <w:szCs w:val="24"/>
        </w:rPr>
        <w:t xml:space="preserve"> e 01 discente;</w:t>
      </w:r>
    </w:p>
    <w:p w:rsidR="00E16FC9" w:rsidRDefault="00C735B1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§1º</w:t>
      </w:r>
      <w:r w:rsidR="00EA736E">
        <w:rPr>
          <w:rFonts w:ascii="Arial" w:hAnsi="Arial" w:cs="Arial"/>
          <w:sz w:val="24"/>
          <w:szCs w:val="24"/>
        </w:rPr>
        <w:t xml:space="preserve"> O presidente da </w:t>
      </w:r>
      <w:r w:rsidR="007363A8">
        <w:rPr>
          <w:rFonts w:ascii="Arial" w:hAnsi="Arial" w:cs="Arial"/>
          <w:sz w:val="24"/>
          <w:szCs w:val="24"/>
        </w:rPr>
        <w:t>C</w:t>
      </w:r>
      <w:r w:rsidR="00EA736E">
        <w:rPr>
          <w:rFonts w:ascii="Arial" w:hAnsi="Arial" w:cs="Arial"/>
          <w:sz w:val="24"/>
          <w:szCs w:val="24"/>
        </w:rPr>
        <w:t xml:space="preserve">omissão </w:t>
      </w:r>
      <w:r w:rsidR="007363A8">
        <w:rPr>
          <w:rFonts w:ascii="Arial" w:hAnsi="Arial" w:cs="Arial"/>
          <w:sz w:val="24"/>
          <w:szCs w:val="24"/>
        </w:rPr>
        <w:t xml:space="preserve">Organizadora </w:t>
      </w:r>
      <w:r w:rsidR="00EA736E">
        <w:rPr>
          <w:rFonts w:ascii="Arial" w:hAnsi="Arial" w:cs="Arial"/>
          <w:sz w:val="24"/>
          <w:szCs w:val="24"/>
        </w:rPr>
        <w:t xml:space="preserve">será </w:t>
      </w:r>
      <w:r w:rsidR="00E81079">
        <w:rPr>
          <w:rFonts w:ascii="Arial" w:hAnsi="Arial" w:cs="Arial"/>
          <w:sz w:val="24"/>
          <w:szCs w:val="24"/>
        </w:rPr>
        <w:t>indicado</w:t>
      </w:r>
      <w:r w:rsidR="00E16FC9" w:rsidRPr="002C4F87">
        <w:rPr>
          <w:rFonts w:ascii="Arial" w:hAnsi="Arial" w:cs="Arial"/>
          <w:sz w:val="24"/>
          <w:szCs w:val="24"/>
        </w:rPr>
        <w:t xml:space="preserve"> </w:t>
      </w:r>
      <w:r w:rsidR="00E81079">
        <w:rPr>
          <w:rFonts w:ascii="Arial" w:hAnsi="Arial" w:cs="Arial"/>
          <w:sz w:val="24"/>
          <w:szCs w:val="24"/>
        </w:rPr>
        <w:t xml:space="preserve">pela reitora </w:t>
      </w:r>
      <w:r w:rsidR="00E16FC9" w:rsidRPr="002C4F87">
        <w:rPr>
          <w:rFonts w:ascii="Arial" w:hAnsi="Arial" w:cs="Arial"/>
          <w:sz w:val="24"/>
          <w:szCs w:val="24"/>
        </w:rPr>
        <w:t>da Universidade do Estado de Mato Grosso.</w:t>
      </w:r>
    </w:p>
    <w:p w:rsidR="007363A8" w:rsidRDefault="00C735B1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§2º</w:t>
      </w:r>
      <w:r w:rsidR="007363A8">
        <w:rPr>
          <w:rFonts w:ascii="Arial" w:hAnsi="Arial" w:cs="Arial"/>
          <w:b/>
          <w:sz w:val="24"/>
          <w:szCs w:val="24"/>
        </w:rPr>
        <w:t xml:space="preserve"> </w:t>
      </w:r>
      <w:r w:rsidR="007363A8">
        <w:rPr>
          <w:rFonts w:ascii="Arial" w:hAnsi="Arial" w:cs="Arial"/>
          <w:sz w:val="24"/>
          <w:szCs w:val="24"/>
        </w:rPr>
        <w:t>O presidente da Comissão Organizadora acumulará a presidência do Congresso Universitário, sem direito a voto.</w:t>
      </w:r>
    </w:p>
    <w:p w:rsidR="00554A17" w:rsidRDefault="00554A17" w:rsidP="009B2370">
      <w:pPr>
        <w:pStyle w:val="PargrafodaLista"/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</w:p>
    <w:p w:rsidR="00E37E84" w:rsidRDefault="00E37E84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Pr="00C64F70">
        <w:rPr>
          <w:rFonts w:ascii="Arial" w:hAnsi="Arial" w:cs="Arial"/>
          <w:b/>
          <w:bCs/>
          <w:sz w:val="24"/>
          <w:szCs w:val="24"/>
        </w:rPr>
        <w:t>6º</w:t>
      </w:r>
      <w:r w:rsidRPr="00E8107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prazo máximo para indicação dos representantes </w:t>
      </w:r>
      <w:r w:rsidR="00C64F70">
        <w:rPr>
          <w:rFonts w:ascii="Arial" w:hAnsi="Arial" w:cs="Arial"/>
          <w:sz w:val="24"/>
          <w:szCs w:val="24"/>
        </w:rPr>
        <w:t>será o</w:t>
      </w:r>
      <w:r>
        <w:rPr>
          <w:rFonts w:ascii="Arial" w:hAnsi="Arial" w:cs="Arial"/>
          <w:sz w:val="24"/>
          <w:szCs w:val="24"/>
        </w:rPr>
        <w:t xml:space="preserve"> </w:t>
      </w:r>
      <w:r w:rsidR="00C64F70">
        <w:rPr>
          <w:rFonts w:ascii="Arial" w:hAnsi="Arial" w:cs="Arial"/>
          <w:sz w:val="24"/>
          <w:szCs w:val="24"/>
        </w:rPr>
        <w:t xml:space="preserve">dia </w:t>
      </w:r>
      <w:r w:rsidR="005B4D05">
        <w:rPr>
          <w:rFonts w:ascii="Arial" w:hAnsi="Arial" w:cs="Arial"/>
          <w:sz w:val="24"/>
          <w:szCs w:val="24"/>
        </w:rPr>
        <w:t>3</w:t>
      </w:r>
      <w:r w:rsidR="00C64F70">
        <w:rPr>
          <w:rFonts w:ascii="Arial" w:hAnsi="Arial" w:cs="Arial"/>
          <w:sz w:val="24"/>
          <w:szCs w:val="24"/>
        </w:rPr>
        <w:t xml:space="preserve">0 de </w:t>
      </w:r>
      <w:r w:rsidR="0044776F">
        <w:rPr>
          <w:rFonts w:ascii="Arial" w:hAnsi="Arial" w:cs="Arial"/>
          <w:sz w:val="24"/>
          <w:szCs w:val="24"/>
        </w:rPr>
        <w:t>nov</w:t>
      </w:r>
      <w:r w:rsidR="005B4D05">
        <w:rPr>
          <w:rFonts w:ascii="Arial" w:hAnsi="Arial" w:cs="Arial"/>
          <w:sz w:val="24"/>
          <w:szCs w:val="24"/>
        </w:rPr>
        <w:t xml:space="preserve">embro </w:t>
      </w:r>
      <w:r w:rsidR="00C64F70">
        <w:rPr>
          <w:rFonts w:ascii="Arial" w:hAnsi="Arial" w:cs="Arial"/>
          <w:sz w:val="24"/>
          <w:szCs w:val="24"/>
        </w:rPr>
        <w:t>de 201</w:t>
      </w:r>
      <w:r w:rsidR="005B4D05">
        <w:rPr>
          <w:rFonts w:ascii="Arial" w:hAnsi="Arial" w:cs="Arial"/>
          <w:sz w:val="24"/>
          <w:szCs w:val="24"/>
        </w:rPr>
        <w:t>5</w:t>
      </w:r>
      <w:r w:rsidR="00C64F70">
        <w:rPr>
          <w:rFonts w:ascii="Arial" w:hAnsi="Arial" w:cs="Arial"/>
          <w:sz w:val="24"/>
          <w:szCs w:val="24"/>
        </w:rPr>
        <w:t>.</w:t>
      </w:r>
    </w:p>
    <w:p w:rsidR="007363A8" w:rsidRPr="002C4F87" w:rsidRDefault="007363A8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FC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64F70">
        <w:rPr>
          <w:rFonts w:ascii="Arial" w:hAnsi="Arial" w:cs="Arial"/>
          <w:b/>
          <w:bCs/>
          <w:sz w:val="24"/>
          <w:szCs w:val="24"/>
        </w:rPr>
        <w:t>7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2C4F87">
        <w:rPr>
          <w:rFonts w:ascii="Arial" w:hAnsi="Arial" w:cs="Arial"/>
          <w:sz w:val="24"/>
          <w:szCs w:val="24"/>
        </w:rPr>
        <w:t>A Comissão é responsáv</w:t>
      </w:r>
      <w:r w:rsidR="00112657" w:rsidRPr="002C4F87">
        <w:rPr>
          <w:rFonts w:ascii="Arial" w:hAnsi="Arial" w:cs="Arial"/>
          <w:sz w:val="24"/>
          <w:szCs w:val="24"/>
        </w:rPr>
        <w:t xml:space="preserve">el pela </w:t>
      </w:r>
      <w:r w:rsidR="00642C4B">
        <w:rPr>
          <w:rFonts w:ascii="Arial" w:hAnsi="Arial" w:cs="Arial"/>
          <w:sz w:val="24"/>
          <w:szCs w:val="24"/>
        </w:rPr>
        <w:t>organização e coordenação das açõ</w:t>
      </w:r>
      <w:r w:rsidR="00112657" w:rsidRPr="002C4F87">
        <w:rPr>
          <w:rFonts w:ascii="Arial" w:hAnsi="Arial" w:cs="Arial"/>
          <w:sz w:val="24"/>
          <w:szCs w:val="24"/>
        </w:rPr>
        <w:t>es</w:t>
      </w:r>
      <w:r w:rsidRPr="002C4F87">
        <w:rPr>
          <w:rFonts w:ascii="Arial" w:hAnsi="Arial" w:cs="Arial"/>
          <w:sz w:val="24"/>
          <w:szCs w:val="24"/>
        </w:rPr>
        <w:t xml:space="preserve"> que integram o III Congresso Universitário da UNEMAT.</w:t>
      </w:r>
    </w:p>
    <w:p w:rsidR="001D736D" w:rsidRPr="002C4F87" w:rsidRDefault="001D736D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E16FC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64F70">
        <w:rPr>
          <w:rFonts w:ascii="Arial" w:hAnsi="Arial" w:cs="Arial"/>
          <w:b/>
          <w:bCs/>
          <w:sz w:val="24"/>
          <w:szCs w:val="24"/>
        </w:rPr>
        <w:t>8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º </w:t>
      </w:r>
      <w:r w:rsidR="00112657" w:rsidRPr="002C4F87">
        <w:rPr>
          <w:rFonts w:ascii="Arial" w:hAnsi="Arial" w:cs="Arial"/>
          <w:sz w:val="24"/>
          <w:szCs w:val="24"/>
        </w:rPr>
        <w:t>Compete à Comissão</w:t>
      </w:r>
      <w:r w:rsidRPr="002C4F87">
        <w:rPr>
          <w:rFonts w:ascii="Arial" w:hAnsi="Arial" w:cs="Arial"/>
          <w:sz w:val="24"/>
          <w:szCs w:val="24"/>
        </w:rPr>
        <w:t>:</w:t>
      </w:r>
    </w:p>
    <w:p w:rsidR="00EA736E" w:rsidRDefault="00EA736E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2C4F87">
        <w:rPr>
          <w:rFonts w:ascii="Arial" w:hAnsi="Arial" w:cs="Arial"/>
          <w:sz w:val="24"/>
          <w:szCs w:val="24"/>
        </w:rPr>
        <w:t>Responder pela organização do III Congresso Universitário da UNEMAT;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I</w:t>
      </w:r>
      <w:r w:rsidR="00EA736E">
        <w:rPr>
          <w:rFonts w:ascii="Arial" w:hAnsi="Arial" w:cs="Arial"/>
          <w:b/>
          <w:bCs/>
          <w:sz w:val="24"/>
          <w:szCs w:val="24"/>
        </w:rPr>
        <w:t>I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EA736E" w:rsidRPr="00EA736E">
        <w:rPr>
          <w:rFonts w:ascii="Arial" w:hAnsi="Arial" w:cs="Arial"/>
          <w:bCs/>
          <w:sz w:val="24"/>
          <w:szCs w:val="24"/>
        </w:rPr>
        <w:t>Realizar o</w:t>
      </w:r>
      <w:r w:rsidRPr="002C4F87">
        <w:rPr>
          <w:rFonts w:ascii="Arial" w:hAnsi="Arial" w:cs="Arial"/>
          <w:sz w:val="24"/>
          <w:szCs w:val="24"/>
        </w:rPr>
        <w:t xml:space="preserve"> fomento, a organização, a coordenação e os encaminhamentos das atividades;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7D4064" w:rsidRPr="002C4F87">
        <w:rPr>
          <w:rFonts w:ascii="Arial" w:hAnsi="Arial" w:cs="Arial"/>
          <w:sz w:val="24"/>
          <w:szCs w:val="24"/>
        </w:rPr>
        <w:t>Organizar, orientar e supervisionar os seminários locais, r</w:t>
      </w:r>
      <w:r w:rsidRPr="002C4F87">
        <w:rPr>
          <w:rFonts w:ascii="Arial" w:hAnsi="Arial" w:cs="Arial"/>
          <w:sz w:val="24"/>
          <w:szCs w:val="24"/>
        </w:rPr>
        <w:t>egionais</w:t>
      </w:r>
      <w:r w:rsidR="007D4064" w:rsidRPr="002C4F87">
        <w:rPr>
          <w:rFonts w:ascii="Arial" w:hAnsi="Arial" w:cs="Arial"/>
          <w:sz w:val="24"/>
          <w:szCs w:val="24"/>
        </w:rPr>
        <w:t xml:space="preserve"> e o III Congresso</w:t>
      </w:r>
      <w:r w:rsidRPr="002C4F87">
        <w:rPr>
          <w:rFonts w:ascii="Arial" w:hAnsi="Arial" w:cs="Arial"/>
          <w:sz w:val="24"/>
          <w:szCs w:val="24"/>
        </w:rPr>
        <w:t>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IV. </w:t>
      </w:r>
      <w:r w:rsidR="00EA736E" w:rsidRPr="00EA736E">
        <w:rPr>
          <w:rFonts w:ascii="Arial" w:hAnsi="Arial" w:cs="Arial"/>
          <w:bCs/>
          <w:sz w:val="24"/>
          <w:szCs w:val="24"/>
        </w:rPr>
        <w:t xml:space="preserve">Elaborar </w:t>
      </w:r>
      <w:r w:rsidR="001D736D">
        <w:rPr>
          <w:rFonts w:ascii="Arial" w:hAnsi="Arial" w:cs="Arial"/>
          <w:sz w:val="24"/>
          <w:szCs w:val="24"/>
        </w:rPr>
        <w:t>a</w:t>
      </w:r>
      <w:r w:rsidRPr="002C4F87">
        <w:rPr>
          <w:rFonts w:ascii="Arial" w:hAnsi="Arial" w:cs="Arial"/>
          <w:sz w:val="24"/>
          <w:szCs w:val="24"/>
        </w:rPr>
        <w:t xml:space="preserve"> m</w:t>
      </w:r>
      <w:r w:rsidR="00642C4B">
        <w:rPr>
          <w:rFonts w:ascii="Arial" w:hAnsi="Arial" w:cs="Arial"/>
          <w:sz w:val="24"/>
          <w:szCs w:val="24"/>
        </w:rPr>
        <w:t>e</w:t>
      </w:r>
      <w:r w:rsidRPr="002C4F87">
        <w:rPr>
          <w:rFonts w:ascii="Arial" w:hAnsi="Arial" w:cs="Arial"/>
          <w:sz w:val="24"/>
          <w:szCs w:val="24"/>
        </w:rPr>
        <w:t>todo</w:t>
      </w:r>
      <w:r w:rsidR="007D4064" w:rsidRPr="002C4F87">
        <w:rPr>
          <w:rFonts w:ascii="Arial" w:hAnsi="Arial" w:cs="Arial"/>
          <w:sz w:val="24"/>
          <w:szCs w:val="24"/>
        </w:rPr>
        <w:t>logia</w:t>
      </w:r>
      <w:r w:rsidRPr="002C4F87">
        <w:rPr>
          <w:rFonts w:ascii="Arial" w:hAnsi="Arial" w:cs="Arial"/>
          <w:sz w:val="24"/>
          <w:szCs w:val="24"/>
        </w:rPr>
        <w:t xml:space="preserve"> </w:t>
      </w:r>
      <w:r w:rsidR="00EA736E">
        <w:rPr>
          <w:rFonts w:ascii="Arial" w:hAnsi="Arial" w:cs="Arial"/>
          <w:sz w:val="24"/>
          <w:szCs w:val="24"/>
        </w:rPr>
        <w:t>e coordenar as dinâmicas de trabalho</w:t>
      </w:r>
      <w:r w:rsidRPr="002C4F87">
        <w:rPr>
          <w:rFonts w:ascii="Arial" w:hAnsi="Arial" w:cs="Arial"/>
          <w:sz w:val="24"/>
          <w:szCs w:val="24"/>
        </w:rPr>
        <w:t>, estabelecendo prazos, datas e produtos referentes às at</w:t>
      </w:r>
      <w:r w:rsidR="007D4064" w:rsidRPr="002C4F87">
        <w:rPr>
          <w:rFonts w:ascii="Arial" w:hAnsi="Arial" w:cs="Arial"/>
          <w:sz w:val="24"/>
          <w:szCs w:val="24"/>
        </w:rPr>
        <w:t>ribuições de cada atividade</w:t>
      </w:r>
      <w:r w:rsidRPr="002C4F87">
        <w:rPr>
          <w:rFonts w:ascii="Arial" w:hAnsi="Arial" w:cs="Arial"/>
          <w:sz w:val="24"/>
          <w:szCs w:val="24"/>
        </w:rPr>
        <w:t>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lastRenderedPageBreak/>
        <w:t xml:space="preserve">V. </w:t>
      </w:r>
      <w:r w:rsidR="007D4064" w:rsidRPr="002C4F87">
        <w:rPr>
          <w:rFonts w:ascii="Arial" w:hAnsi="Arial" w:cs="Arial"/>
          <w:sz w:val="24"/>
          <w:szCs w:val="24"/>
        </w:rPr>
        <w:t>Acompanhar o</w:t>
      </w:r>
      <w:r w:rsidRPr="002C4F87">
        <w:rPr>
          <w:rFonts w:ascii="Arial" w:hAnsi="Arial" w:cs="Arial"/>
          <w:sz w:val="24"/>
          <w:szCs w:val="24"/>
        </w:rPr>
        <w:t xml:space="preserve"> cronograma de atividades do III Congresso, bem como os meios para sua realização;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VI. </w:t>
      </w:r>
      <w:r w:rsidRPr="002C4F87">
        <w:rPr>
          <w:rFonts w:ascii="Arial" w:hAnsi="Arial" w:cs="Arial"/>
          <w:sz w:val="24"/>
          <w:szCs w:val="24"/>
        </w:rPr>
        <w:t>Acompanhar o desenvolvimento das atividades das Secretarias;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VII. </w:t>
      </w:r>
      <w:r w:rsidRPr="002C4F87">
        <w:rPr>
          <w:rFonts w:ascii="Arial" w:hAnsi="Arial" w:cs="Arial"/>
          <w:sz w:val="24"/>
          <w:szCs w:val="24"/>
        </w:rPr>
        <w:t>Deliberar</w:t>
      </w:r>
      <w:r w:rsidR="007D4064" w:rsidRPr="002C4F87">
        <w:rPr>
          <w:rFonts w:ascii="Arial" w:hAnsi="Arial" w:cs="Arial"/>
          <w:sz w:val="24"/>
          <w:szCs w:val="24"/>
        </w:rPr>
        <w:t>, em conjunto com a Reitoria</w:t>
      </w:r>
      <w:r w:rsidR="00C90631">
        <w:rPr>
          <w:rFonts w:ascii="Arial" w:hAnsi="Arial" w:cs="Arial"/>
          <w:sz w:val="24"/>
          <w:szCs w:val="24"/>
        </w:rPr>
        <w:t xml:space="preserve"> e os </w:t>
      </w:r>
      <w:proofErr w:type="spellStart"/>
      <w:r w:rsidR="00C90631">
        <w:rPr>
          <w:rFonts w:ascii="Arial" w:hAnsi="Arial" w:cs="Arial"/>
          <w:sz w:val="24"/>
          <w:szCs w:val="24"/>
        </w:rPr>
        <w:t>câmpus</w:t>
      </w:r>
      <w:proofErr w:type="spellEnd"/>
      <w:r w:rsidR="007D4064" w:rsidRPr="002C4F87">
        <w:rPr>
          <w:rFonts w:ascii="Arial" w:hAnsi="Arial" w:cs="Arial"/>
          <w:sz w:val="24"/>
          <w:szCs w:val="24"/>
        </w:rPr>
        <w:t>,</w:t>
      </w:r>
      <w:r w:rsidRPr="002C4F87">
        <w:rPr>
          <w:rFonts w:ascii="Arial" w:hAnsi="Arial" w:cs="Arial"/>
          <w:sz w:val="24"/>
          <w:szCs w:val="24"/>
        </w:rPr>
        <w:t xml:space="preserve"> sobre procedimentos administrativos e operacionais necessários à realização do III Congresso Universitário, podendo requisitar servidores dos segmentos da UNEMAT para as atividades inerentes e indispensáveis desta Comissão;</w:t>
      </w:r>
    </w:p>
    <w:p w:rsidR="00E16FC9" w:rsidRPr="005F0E37" w:rsidRDefault="005F0E3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>VIII</w:t>
      </w:r>
      <w:r w:rsidR="00E16FC9" w:rsidRPr="005F0E37">
        <w:rPr>
          <w:rFonts w:ascii="Arial" w:hAnsi="Arial" w:cs="Arial"/>
          <w:b/>
          <w:bCs/>
          <w:sz w:val="24"/>
          <w:szCs w:val="24"/>
        </w:rPr>
        <w:t>.</w:t>
      </w:r>
      <w:r w:rsidR="00E16FC9" w:rsidRPr="005F0E37">
        <w:rPr>
          <w:rFonts w:ascii="Arial" w:hAnsi="Arial" w:cs="Arial"/>
          <w:bCs/>
          <w:sz w:val="24"/>
          <w:szCs w:val="24"/>
        </w:rPr>
        <w:t xml:space="preserve"> </w:t>
      </w:r>
      <w:r w:rsidR="007D4064" w:rsidRPr="005F0E37">
        <w:rPr>
          <w:rFonts w:ascii="Arial" w:hAnsi="Arial" w:cs="Arial"/>
          <w:sz w:val="24"/>
          <w:szCs w:val="24"/>
        </w:rPr>
        <w:t>Orientar e a</w:t>
      </w:r>
      <w:r w:rsidR="00242780" w:rsidRPr="005F0E37">
        <w:rPr>
          <w:rFonts w:ascii="Arial" w:hAnsi="Arial" w:cs="Arial"/>
          <w:sz w:val="24"/>
          <w:szCs w:val="24"/>
        </w:rPr>
        <w:t>companhar o processo de eleição</w:t>
      </w:r>
      <w:r w:rsidR="00E16FC9" w:rsidRPr="005F0E37">
        <w:rPr>
          <w:rFonts w:ascii="Arial" w:hAnsi="Arial" w:cs="Arial"/>
          <w:sz w:val="24"/>
          <w:szCs w:val="24"/>
        </w:rPr>
        <w:t xml:space="preserve"> dos delegados, observando e zelando pelo respeito às </w:t>
      </w:r>
      <w:r w:rsidR="002F5B1C" w:rsidRPr="005F0E37">
        <w:rPr>
          <w:rFonts w:ascii="Arial" w:hAnsi="Arial" w:cs="Arial"/>
          <w:sz w:val="24"/>
          <w:szCs w:val="24"/>
        </w:rPr>
        <w:t xml:space="preserve">normas eleitorais </w:t>
      </w:r>
      <w:r w:rsidR="00E16FC9" w:rsidRPr="005F0E37">
        <w:rPr>
          <w:rFonts w:ascii="Arial" w:hAnsi="Arial" w:cs="Arial"/>
          <w:sz w:val="24"/>
          <w:szCs w:val="24"/>
        </w:rPr>
        <w:t>delibera</w:t>
      </w:r>
      <w:r w:rsidR="002F5B1C" w:rsidRPr="005F0E37">
        <w:rPr>
          <w:rFonts w:ascii="Arial" w:hAnsi="Arial" w:cs="Arial"/>
          <w:sz w:val="24"/>
          <w:szCs w:val="24"/>
        </w:rPr>
        <w:t>das</w:t>
      </w:r>
      <w:r w:rsidR="00E16FC9" w:rsidRPr="005F0E37">
        <w:rPr>
          <w:rFonts w:ascii="Arial" w:hAnsi="Arial" w:cs="Arial"/>
          <w:sz w:val="24"/>
          <w:szCs w:val="24"/>
        </w:rPr>
        <w:t xml:space="preserve"> </w:t>
      </w:r>
      <w:r w:rsidR="002F5B1C" w:rsidRPr="005F0E37">
        <w:rPr>
          <w:rFonts w:ascii="Arial" w:hAnsi="Arial" w:cs="Arial"/>
          <w:sz w:val="24"/>
          <w:szCs w:val="24"/>
        </w:rPr>
        <w:t>pelo</w:t>
      </w:r>
      <w:r w:rsidR="00E16FC9" w:rsidRPr="005F0E37">
        <w:rPr>
          <w:rFonts w:ascii="Arial" w:hAnsi="Arial" w:cs="Arial"/>
          <w:sz w:val="24"/>
          <w:szCs w:val="24"/>
        </w:rPr>
        <w:t xml:space="preserve"> CONSUN</w:t>
      </w:r>
      <w:r w:rsidR="007D4064" w:rsidRPr="005F0E37">
        <w:rPr>
          <w:rFonts w:ascii="Arial" w:hAnsi="Arial" w:cs="Arial"/>
          <w:sz w:val="24"/>
          <w:szCs w:val="24"/>
        </w:rPr>
        <w:t>I</w:t>
      </w:r>
      <w:r w:rsidR="00E16FC9" w:rsidRPr="005F0E37">
        <w:rPr>
          <w:rFonts w:ascii="Arial" w:hAnsi="Arial" w:cs="Arial"/>
          <w:sz w:val="24"/>
          <w:szCs w:val="24"/>
        </w:rPr>
        <w:t>;</w:t>
      </w:r>
    </w:p>
    <w:p w:rsidR="00642C4B" w:rsidRDefault="005F0E3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E16FC9" w:rsidRPr="002C4F87">
        <w:rPr>
          <w:rFonts w:ascii="Arial" w:hAnsi="Arial" w:cs="Arial"/>
          <w:b/>
          <w:bCs/>
          <w:sz w:val="24"/>
          <w:szCs w:val="24"/>
        </w:rPr>
        <w:t xml:space="preserve">X. </w:t>
      </w:r>
      <w:r w:rsidR="00E16FC9" w:rsidRPr="002C4F87">
        <w:rPr>
          <w:rFonts w:ascii="Arial" w:hAnsi="Arial" w:cs="Arial"/>
          <w:sz w:val="24"/>
          <w:szCs w:val="24"/>
        </w:rPr>
        <w:t xml:space="preserve">Receber as inscrições das </w:t>
      </w:r>
      <w:proofErr w:type="spellStart"/>
      <w:r w:rsidR="00E16FC9" w:rsidRPr="002C4F87">
        <w:rPr>
          <w:rFonts w:ascii="Arial" w:hAnsi="Arial" w:cs="Arial"/>
          <w:sz w:val="24"/>
          <w:szCs w:val="24"/>
        </w:rPr>
        <w:t>pré-teses</w:t>
      </w:r>
      <w:proofErr w:type="spellEnd"/>
      <w:r w:rsidR="00E16FC9" w:rsidRPr="002C4F87">
        <w:rPr>
          <w:rFonts w:ascii="Arial" w:hAnsi="Arial" w:cs="Arial"/>
          <w:sz w:val="24"/>
          <w:szCs w:val="24"/>
        </w:rPr>
        <w:t xml:space="preserve"> e teses para o Congresso Universitário;</w:t>
      </w:r>
    </w:p>
    <w:p w:rsidR="007127D8" w:rsidRDefault="007127D8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 xml:space="preserve"> Elaborar a Metodologia de condu</w:t>
      </w:r>
      <w:r w:rsidR="009B427B">
        <w:rPr>
          <w:rFonts w:ascii="Arial" w:hAnsi="Arial" w:cs="Arial"/>
          <w:sz w:val="24"/>
          <w:szCs w:val="24"/>
        </w:rPr>
        <w:t xml:space="preserve">ção dos trabalhos do Congresso e apresentar ao CONSUNI para apreciação e </w:t>
      </w:r>
      <w:r w:rsidR="00DD3DC9">
        <w:rPr>
          <w:rFonts w:ascii="Arial" w:hAnsi="Arial" w:cs="Arial"/>
          <w:sz w:val="24"/>
          <w:szCs w:val="24"/>
        </w:rPr>
        <w:t>a</w:t>
      </w:r>
      <w:r w:rsidR="009B427B">
        <w:rPr>
          <w:rFonts w:ascii="Arial" w:hAnsi="Arial" w:cs="Arial"/>
          <w:sz w:val="24"/>
          <w:szCs w:val="24"/>
        </w:rPr>
        <w:t xml:space="preserve">provação. </w:t>
      </w:r>
    </w:p>
    <w:p w:rsidR="00E16FC9" w:rsidRPr="002C4F87" w:rsidRDefault="005F0E37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="00924BF9">
        <w:rPr>
          <w:rFonts w:ascii="Arial" w:hAnsi="Arial" w:cs="Arial"/>
          <w:b/>
          <w:bCs/>
          <w:sz w:val="24"/>
          <w:szCs w:val="24"/>
        </w:rPr>
        <w:t>I</w:t>
      </w:r>
      <w:r w:rsidR="00E16FC9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E16FC9" w:rsidRPr="002C4F87">
        <w:rPr>
          <w:rFonts w:ascii="Arial" w:hAnsi="Arial" w:cs="Arial"/>
          <w:sz w:val="24"/>
          <w:szCs w:val="24"/>
        </w:rPr>
        <w:t xml:space="preserve">Apresentar, na plenária de instalação do Congresso, </w:t>
      </w:r>
      <w:r w:rsidR="00353F4F">
        <w:rPr>
          <w:rFonts w:ascii="Arial" w:hAnsi="Arial" w:cs="Arial"/>
          <w:sz w:val="24"/>
          <w:szCs w:val="24"/>
        </w:rPr>
        <w:t xml:space="preserve">a </w:t>
      </w:r>
      <w:r w:rsidR="008A2194">
        <w:rPr>
          <w:rFonts w:ascii="Arial" w:hAnsi="Arial" w:cs="Arial"/>
          <w:sz w:val="24"/>
          <w:szCs w:val="24"/>
        </w:rPr>
        <w:t>M</w:t>
      </w:r>
      <w:r w:rsidR="00E16FC9" w:rsidRPr="002C4F87">
        <w:rPr>
          <w:rFonts w:ascii="Arial" w:hAnsi="Arial" w:cs="Arial"/>
          <w:sz w:val="24"/>
          <w:szCs w:val="24"/>
        </w:rPr>
        <w:t>etodol</w:t>
      </w:r>
      <w:r w:rsidR="00353F4F">
        <w:rPr>
          <w:rFonts w:ascii="Arial" w:hAnsi="Arial" w:cs="Arial"/>
          <w:sz w:val="24"/>
          <w:szCs w:val="24"/>
        </w:rPr>
        <w:t>o</w:t>
      </w:r>
      <w:r w:rsidR="00E16FC9" w:rsidRPr="002C4F87">
        <w:rPr>
          <w:rFonts w:ascii="Arial" w:hAnsi="Arial" w:cs="Arial"/>
          <w:sz w:val="24"/>
          <w:szCs w:val="24"/>
        </w:rPr>
        <w:t xml:space="preserve">gia </w:t>
      </w:r>
      <w:r w:rsidR="00353F4F">
        <w:rPr>
          <w:rFonts w:ascii="Arial" w:hAnsi="Arial" w:cs="Arial"/>
          <w:sz w:val="24"/>
          <w:szCs w:val="24"/>
        </w:rPr>
        <w:t>aprovada pelo CONSUNI;</w:t>
      </w:r>
    </w:p>
    <w:p w:rsidR="00353F4F" w:rsidRPr="002C4F87" w:rsidRDefault="005F0E37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="00924BF9">
        <w:rPr>
          <w:rFonts w:ascii="Arial" w:hAnsi="Arial" w:cs="Arial"/>
          <w:b/>
          <w:bCs/>
          <w:sz w:val="24"/>
          <w:szCs w:val="24"/>
        </w:rPr>
        <w:t>I</w:t>
      </w:r>
      <w:r w:rsidR="00E16FC9"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="00353F4F">
        <w:rPr>
          <w:rFonts w:ascii="Arial" w:hAnsi="Arial" w:cs="Arial"/>
          <w:sz w:val="24"/>
          <w:szCs w:val="24"/>
        </w:rPr>
        <w:t>Elaborar o R</w:t>
      </w:r>
      <w:r w:rsidR="00E16FC9" w:rsidRPr="002C4F87">
        <w:rPr>
          <w:rFonts w:ascii="Arial" w:hAnsi="Arial" w:cs="Arial"/>
          <w:sz w:val="24"/>
          <w:szCs w:val="24"/>
        </w:rPr>
        <w:t xml:space="preserve">elatório </w:t>
      </w:r>
      <w:r w:rsidR="00353F4F">
        <w:rPr>
          <w:rFonts w:ascii="Arial" w:hAnsi="Arial" w:cs="Arial"/>
          <w:sz w:val="24"/>
          <w:szCs w:val="24"/>
        </w:rPr>
        <w:t>F</w:t>
      </w:r>
      <w:r w:rsidR="00E16FC9" w:rsidRPr="002C4F87">
        <w:rPr>
          <w:rFonts w:ascii="Arial" w:hAnsi="Arial" w:cs="Arial"/>
          <w:sz w:val="24"/>
          <w:szCs w:val="24"/>
        </w:rPr>
        <w:t xml:space="preserve">inal </w:t>
      </w:r>
      <w:r w:rsidR="00353F4F">
        <w:rPr>
          <w:rFonts w:ascii="Arial" w:hAnsi="Arial" w:cs="Arial"/>
          <w:sz w:val="24"/>
          <w:szCs w:val="24"/>
        </w:rPr>
        <w:t>e o R</w:t>
      </w:r>
      <w:r w:rsidR="00353F4F" w:rsidRPr="002C4F87">
        <w:rPr>
          <w:rFonts w:ascii="Arial" w:hAnsi="Arial" w:cs="Arial"/>
          <w:sz w:val="24"/>
          <w:szCs w:val="24"/>
        </w:rPr>
        <w:t>el</w:t>
      </w:r>
      <w:r w:rsidR="00353F4F">
        <w:rPr>
          <w:rFonts w:ascii="Arial" w:hAnsi="Arial" w:cs="Arial"/>
          <w:sz w:val="24"/>
          <w:szCs w:val="24"/>
        </w:rPr>
        <w:t>atório de Prestação de C</w:t>
      </w:r>
      <w:r w:rsidR="00353F4F" w:rsidRPr="002C4F87">
        <w:rPr>
          <w:rFonts w:ascii="Arial" w:hAnsi="Arial" w:cs="Arial"/>
          <w:sz w:val="24"/>
          <w:szCs w:val="24"/>
        </w:rPr>
        <w:t xml:space="preserve">ontas </w:t>
      </w:r>
      <w:r w:rsidR="00E16FC9" w:rsidRPr="002C4F87">
        <w:rPr>
          <w:rFonts w:ascii="Arial" w:hAnsi="Arial" w:cs="Arial"/>
          <w:sz w:val="24"/>
          <w:szCs w:val="24"/>
        </w:rPr>
        <w:t>do Congresso Universitário</w:t>
      </w:r>
      <w:r w:rsidR="00353F4F">
        <w:rPr>
          <w:rFonts w:ascii="Arial" w:hAnsi="Arial" w:cs="Arial"/>
          <w:sz w:val="24"/>
          <w:szCs w:val="24"/>
        </w:rPr>
        <w:t>,</w:t>
      </w:r>
      <w:r w:rsidR="00353F4F" w:rsidRPr="00353F4F">
        <w:rPr>
          <w:rFonts w:ascii="Arial" w:hAnsi="Arial" w:cs="Arial"/>
          <w:sz w:val="24"/>
          <w:szCs w:val="24"/>
        </w:rPr>
        <w:t xml:space="preserve"> </w:t>
      </w:r>
      <w:r w:rsidR="00353F4F">
        <w:rPr>
          <w:rFonts w:ascii="Arial" w:hAnsi="Arial" w:cs="Arial"/>
          <w:sz w:val="24"/>
          <w:szCs w:val="24"/>
        </w:rPr>
        <w:t>e</w:t>
      </w:r>
      <w:r w:rsidR="00353F4F" w:rsidRPr="002C4F87">
        <w:rPr>
          <w:rFonts w:ascii="Arial" w:hAnsi="Arial" w:cs="Arial"/>
          <w:sz w:val="24"/>
          <w:szCs w:val="24"/>
        </w:rPr>
        <w:t>ncaminha</w:t>
      </w:r>
      <w:r w:rsidR="000168A0">
        <w:rPr>
          <w:rFonts w:ascii="Arial" w:hAnsi="Arial" w:cs="Arial"/>
          <w:sz w:val="24"/>
          <w:szCs w:val="24"/>
        </w:rPr>
        <w:t>ndo</w:t>
      </w:r>
      <w:r w:rsidR="00353F4F">
        <w:rPr>
          <w:rFonts w:ascii="Arial" w:hAnsi="Arial" w:cs="Arial"/>
          <w:sz w:val="24"/>
          <w:szCs w:val="24"/>
        </w:rPr>
        <w:t xml:space="preserve">-os, </w:t>
      </w:r>
      <w:r w:rsidR="00353F4F" w:rsidRPr="002C4F87">
        <w:rPr>
          <w:rFonts w:ascii="Arial" w:hAnsi="Arial" w:cs="Arial"/>
          <w:sz w:val="24"/>
          <w:szCs w:val="24"/>
        </w:rPr>
        <w:t xml:space="preserve">no prazo máximo de </w:t>
      </w:r>
      <w:r w:rsidR="0004250D">
        <w:rPr>
          <w:rFonts w:ascii="Arial" w:hAnsi="Arial" w:cs="Arial"/>
          <w:sz w:val="24"/>
          <w:szCs w:val="24"/>
        </w:rPr>
        <w:t>120</w:t>
      </w:r>
      <w:r w:rsidR="00353F4F" w:rsidRPr="002C4F87">
        <w:rPr>
          <w:rFonts w:ascii="Arial" w:hAnsi="Arial" w:cs="Arial"/>
          <w:sz w:val="24"/>
          <w:szCs w:val="24"/>
        </w:rPr>
        <w:t xml:space="preserve"> </w:t>
      </w:r>
      <w:r w:rsidR="00353F4F">
        <w:rPr>
          <w:rFonts w:ascii="Arial" w:hAnsi="Arial" w:cs="Arial"/>
          <w:sz w:val="24"/>
          <w:szCs w:val="24"/>
        </w:rPr>
        <w:t>(</w:t>
      </w:r>
      <w:r w:rsidR="0004250D">
        <w:rPr>
          <w:rFonts w:ascii="Arial" w:hAnsi="Arial" w:cs="Arial"/>
          <w:sz w:val="24"/>
          <w:szCs w:val="24"/>
        </w:rPr>
        <w:t>cento e vinte</w:t>
      </w:r>
      <w:r w:rsidR="00353F4F">
        <w:rPr>
          <w:rFonts w:ascii="Arial" w:hAnsi="Arial" w:cs="Arial"/>
          <w:sz w:val="24"/>
          <w:szCs w:val="24"/>
        </w:rPr>
        <w:t xml:space="preserve">) </w:t>
      </w:r>
      <w:r w:rsidR="00353F4F" w:rsidRPr="002C4F87">
        <w:rPr>
          <w:rFonts w:ascii="Arial" w:hAnsi="Arial" w:cs="Arial"/>
          <w:sz w:val="24"/>
          <w:szCs w:val="24"/>
        </w:rPr>
        <w:t>dias, a contar do encerramento do congresso, para apreciação e deliberação do C</w:t>
      </w:r>
      <w:r w:rsidR="00353F4F">
        <w:rPr>
          <w:rFonts w:ascii="Arial" w:hAnsi="Arial" w:cs="Arial"/>
          <w:sz w:val="24"/>
          <w:szCs w:val="24"/>
        </w:rPr>
        <w:t>ONSUNI</w:t>
      </w:r>
      <w:r w:rsidR="00353F4F" w:rsidRPr="002C4F87">
        <w:rPr>
          <w:rFonts w:ascii="Arial" w:hAnsi="Arial" w:cs="Arial"/>
          <w:sz w:val="24"/>
          <w:szCs w:val="24"/>
        </w:rPr>
        <w:t>;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XI</w:t>
      </w:r>
      <w:r w:rsidR="005F0E37">
        <w:rPr>
          <w:rFonts w:ascii="Arial" w:hAnsi="Arial" w:cs="Arial"/>
          <w:b/>
          <w:bCs/>
          <w:sz w:val="24"/>
          <w:szCs w:val="24"/>
        </w:rPr>
        <w:t>I</w:t>
      </w:r>
      <w:r w:rsidR="00603173">
        <w:rPr>
          <w:rFonts w:ascii="Arial" w:hAnsi="Arial" w:cs="Arial"/>
          <w:b/>
          <w:bCs/>
          <w:sz w:val="24"/>
          <w:szCs w:val="24"/>
        </w:rPr>
        <w:t>I</w:t>
      </w:r>
      <w:r w:rsidR="00353F4F">
        <w:rPr>
          <w:rFonts w:ascii="Arial" w:hAnsi="Arial" w:cs="Arial"/>
          <w:b/>
          <w:bCs/>
          <w:sz w:val="24"/>
          <w:szCs w:val="24"/>
        </w:rPr>
        <w:t>.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="00B438B9" w:rsidRPr="00B438B9">
        <w:rPr>
          <w:rFonts w:ascii="Arial" w:hAnsi="Arial" w:cs="Arial"/>
          <w:bCs/>
          <w:sz w:val="24"/>
          <w:szCs w:val="24"/>
        </w:rPr>
        <w:t>Cumprir e fazer cumprir</w:t>
      </w:r>
      <w:r w:rsidRPr="002C4F87">
        <w:rPr>
          <w:rFonts w:ascii="Arial" w:hAnsi="Arial" w:cs="Arial"/>
          <w:sz w:val="24"/>
          <w:szCs w:val="24"/>
        </w:rPr>
        <w:t xml:space="preserve"> a aplicação deste Regimento.</w:t>
      </w:r>
    </w:p>
    <w:p w:rsidR="00E16FC9" w:rsidRPr="002C4F87" w:rsidRDefault="00E16FC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1FEF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64F70">
        <w:rPr>
          <w:rFonts w:ascii="Arial" w:hAnsi="Arial" w:cs="Arial"/>
          <w:b/>
          <w:bCs/>
          <w:sz w:val="24"/>
          <w:szCs w:val="24"/>
        </w:rPr>
        <w:t>9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2C4F87">
        <w:rPr>
          <w:rFonts w:ascii="Arial" w:hAnsi="Arial" w:cs="Arial"/>
          <w:sz w:val="24"/>
          <w:szCs w:val="24"/>
        </w:rPr>
        <w:t>Compete ao presidente da Comissão Organizadora</w:t>
      </w:r>
      <w:r w:rsidR="00631FEF">
        <w:rPr>
          <w:rFonts w:ascii="Arial" w:hAnsi="Arial" w:cs="Arial"/>
          <w:sz w:val="24"/>
          <w:szCs w:val="24"/>
        </w:rPr>
        <w:t>:</w:t>
      </w:r>
    </w:p>
    <w:p w:rsidR="00631FEF" w:rsidRDefault="00631FEF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631FEF">
        <w:rPr>
          <w:rFonts w:ascii="Arial" w:hAnsi="Arial" w:cs="Arial"/>
          <w:bCs/>
          <w:sz w:val="24"/>
          <w:szCs w:val="24"/>
        </w:rPr>
        <w:t>Presidir o Congresso Universitário</w:t>
      </w:r>
      <w:r>
        <w:rPr>
          <w:rFonts w:ascii="Arial" w:hAnsi="Arial" w:cs="Arial"/>
          <w:bCs/>
          <w:sz w:val="24"/>
          <w:szCs w:val="24"/>
        </w:rPr>
        <w:t>;</w:t>
      </w:r>
    </w:p>
    <w:p w:rsidR="00631FEF" w:rsidRDefault="00631FEF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2C4F87">
        <w:rPr>
          <w:rFonts w:ascii="Arial" w:hAnsi="Arial" w:cs="Arial"/>
          <w:b/>
          <w:bCs/>
          <w:sz w:val="24"/>
          <w:szCs w:val="24"/>
        </w:rPr>
        <w:t>.</w:t>
      </w:r>
      <w:r w:rsidRPr="00631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03C19" w:rsidRPr="00631FEF">
        <w:rPr>
          <w:rFonts w:ascii="Arial" w:hAnsi="Arial" w:cs="Arial"/>
          <w:sz w:val="24"/>
          <w:szCs w:val="24"/>
        </w:rPr>
        <w:t>upervisionar os trabalhos das secretarias</w:t>
      </w:r>
      <w:r>
        <w:rPr>
          <w:rFonts w:ascii="Arial" w:hAnsi="Arial" w:cs="Arial"/>
          <w:sz w:val="24"/>
          <w:szCs w:val="24"/>
        </w:rPr>
        <w:t>;</w:t>
      </w:r>
    </w:p>
    <w:p w:rsidR="00631FEF" w:rsidRDefault="00631FEF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1FEF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631FE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</w:t>
      </w:r>
      <w:r w:rsidR="00B03C19" w:rsidRPr="00631FEF">
        <w:rPr>
          <w:rFonts w:ascii="Arial" w:hAnsi="Arial" w:cs="Arial"/>
          <w:sz w:val="24"/>
          <w:szCs w:val="24"/>
        </w:rPr>
        <w:t>onvocar</w:t>
      </w:r>
      <w:r>
        <w:rPr>
          <w:rFonts w:ascii="Arial" w:hAnsi="Arial" w:cs="Arial"/>
          <w:sz w:val="24"/>
          <w:szCs w:val="24"/>
        </w:rPr>
        <w:t xml:space="preserve"> e </w:t>
      </w:r>
      <w:r w:rsidR="00B03C19" w:rsidRPr="00631FEF">
        <w:rPr>
          <w:rFonts w:ascii="Arial" w:hAnsi="Arial" w:cs="Arial"/>
          <w:sz w:val="24"/>
          <w:szCs w:val="24"/>
        </w:rPr>
        <w:t>presidir as reuniões</w:t>
      </w:r>
      <w:r>
        <w:rPr>
          <w:rFonts w:ascii="Arial" w:hAnsi="Arial" w:cs="Arial"/>
          <w:sz w:val="24"/>
          <w:szCs w:val="24"/>
        </w:rPr>
        <w:t>;</w:t>
      </w:r>
    </w:p>
    <w:p w:rsidR="00E16FC9" w:rsidRPr="00631FEF" w:rsidRDefault="00631FEF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1FE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631FE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</w:t>
      </w:r>
      <w:r w:rsidR="00B03C19" w:rsidRPr="00631FEF">
        <w:rPr>
          <w:rFonts w:ascii="Arial" w:hAnsi="Arial" w:cs="Arial"/>
          <w:sz w:val="24"/>
          <w:szCs w:val="24"/>
        </w:rPr>
        <w:t xml:space="preserve">ncaminhar </w:t>
      </w:r>
      <w:r>
        <w:rPr>
          <w:rFonts w:ascii="Arial" w:hAnsi="Arial" w:cs="Arial"/>
          <w:sz w:val="24"/>
          <w:szCs w:val="24"/>
        </w:rPr>
        <w:t>todas</w:t>
      </w:r>
      <w:r w:rsidR="00B03C19" w:rsidRPr="00631FEF">
        <w:rPr>
          <w:rFonts w:ascii="Arial" w:hAnsi="Arial" w:cs="Arial"/>
          <w:sz w:val="24"/>
          <w:szCs w:val="24"/>
        </w:rPr>
        <w:t xml:space="preserve"> deliberações</w:t>
      </w:r>
      <w:r>
        <w:rPr>
          <w:rFonts w:ascii="Arial" w:hAnsi="Arial" w:cs="Arial"/>
          <w:sz w:val="24"/>
          <w:szCs w:val="24"/>
        </w:rPr>
        <w:t xml:space="preserve"> concernentes ao Congresso Universitário</w:t>
      </w:r>
      <w:r w:rsidR="00E16FC9" w:rsidRPr="00631FEF">
        <w:rPr>
          <w:rFonts w:ascii="Arial" w:hAnsi="Arial" w:cs="Arial"/>
          <w:sz w:val="24"/>
          <w:szCs w:val="24"/>
        </w:rPr>
        <w:t>.</w:t>
      </w:r>
    </w:p>
    <w:p w:rsidR="00E16FC9" w:rsidRPr="002C4F87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16FC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64F70">
        <w:rPr>
          <w:rFonts w:ascii="Arial" w:hAnsi="Arial" w:cs="Arial"/>
          <w:b/>
          <w:bCs/>
          <w:sz w:val="24"/>
          <w:szCs w:val="24"/>
        </w:rPr>
        <w:t>10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 xml:space="preserve">A Comissão Organizadora será estruturada </w:t>
      </w:r>
      <w:r w:rsidR="00FB05AC">
        <w:rPr>
          <w:rFonts w:ascii="Arial" w:hAnsi="Arial" w:cs="Arial"/>
          <w:sz w:val="24"/>
          <w:szCs w:val="24"/>
        </w:rPr>
        <w:t xml:space="preserve">em </w:t>
      </w:r>
      <w:r w:rsidRPr="002C4F87">
        <w:rPr>
          <w:rFonts w:ascii="Arial" w:hAnsi="Arial" w:cs="Arial"/>
          <w:sz w:val="24"/>
          <w:szCs w:val="24"/>
        </w:rPr>
        <w:t>0</w:t>
      </w:r>
      <w:r w:rsidR="00FB05AC">
        <w:rPr>
          <w:rFonts w:ascii="Arial" w:hAnsi="Arial" w:cs="Arial"/>
          <w:sz w:val="24"/>
          <w:szCs w:val="24"/>
        </w:rPr>
        <w:t>4</w:t>
      </w:r>
      <w:r w:rsidRPr="002C4F87">
        <w:rPr>
          <w:rFonts w:ascii="Arial" w:hAnsi="Arial" w:cs="Arial"/>
          <w:sz w:val="24"/>
          <w:szCs w:val="24"/>
        </w:rPr>
        <w:t xml:space="preserve"> (</w:t>
      </w:r>
      <w:r w:rsidR="00FB05AC">
        <w:rPr>
          <w:rFonts w:ascii="Arial" w:hAnsi="Arial" w:cs="Arial"/>
          <w:sz w:val="24"/>
          <w:szCs w:val="24"/>
        </w:rPr>
        <w:t>quatro</w:t>
      </w:r>
      <w:r w:rsidRPr="002C4F87">
        <w:rPr>
          <w:rFonts w:ascii="Arial" w:hAnsi="Arial" w:cs="Arial"/>
          <w:sz w:val="24"/>
          <w:szCs w:val="24"/>
        </w:rPr>
        <w:t>) secretarias</w:t>
      </w:r>
      <w:r w:rsidR="004F24FC">
        <w:rPr>
          <w:rFonts w:ascii="Arial" w:hAnsi="Arial" w:cs="Arial"/>
          <w:sz w:val="24"/>
          <w:szCs w:val="24"/>
        </w:rPr>
        <w:t>,</w:t>
      </w:r>
      <w:r w:rsidR="00FB05AC">
        <w:rPr>
          <w:rFonts w:ascii="Arial" w:hAnsi="Arial" w:cs="Arial"/>
          <w:sz w:val="24"/>
          <w:szCs w:val="24"/>
        </w:rPr>
        <w:t xml:space="preserve"> sendo</w:t>
      </w:r>
      <w:r w:rsidRPr="002C4F87">
        <w:rPr>
          <w:rFonts w:ascii="Arial" w:hAnsi="Arial" w:cs="Arial"/>
          <w:sz w:val="24"/>
          <w:szCs w:val="24"/>
        </w:rPr>
        <w:t>:</w:t>
      </w:r>
    </w:p>
    <w:p w:rsidR="00FB05AC" w:rsidRDefault="00FB05AC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5A4B96">
        <w:rPr>
          <w:rFonts w:ascii="Arial" w:hAnsi="Arial" w:cs="Arial"/>
          <w:b/>
          <w:sz w:val="24"/>
          <w:szCs w:val="24"/>
        </w:rPr>
        <w:t xml:space="preserve">Secretaria </w:t>
      </w:r>
      <w:r>
        <w:rPr>
          <w:rFonts w:ascii="Arial" w:hAnsi="Arial" w:cs="Arial"/>
          <w:b/>
          <w:sz w:val="24"/>
          <w:szCs w:val="24"/>
        </w:rPr>
        <w:t>Geral</w:t>
      </w:r>
      <w:r w:rsidRPr="002C4F87">
        <w:rPr>
          <w:rFonts w:ascii="Arial" w:hAnsi="Arial" w:cs="Arial"/>
          <w:sz w:val="24"/>
          <w:szCs w:val="24"/>
        </w:rPr>
        <w:t xml:space="preserve"> – resp</w:t>
      </w:r>
      <w:r>
        <w:rPr>
          <w:rFonts w:ascii="Arial" w:hAnsi="Arial" w:cs="Arial"/>
          <w:sz w:val="24"/>
          <w:szCs w:val="24"/>
        </w:rPr>
        <w:t>onsável pela assessoria da presidência da Comissão Organizadora e auxiliar as demais secretarias</w:t>
      </w:r>
      <w:r w:rsidRPr="002C4F87">
        <w:rPr>
          <w:rFonts w:ascii="Arial" w:hAnsi="Arial" w:cs="Arial"/>
          <w:sz w:val="24"/>
          <w:szCs w:val="24"/>
        </w:rPr>
        <w:t>.</w:t>
      </w:r>
    </w:p>
    <w:p w:rsidR="00FB05AC" w:rsidRDefault="00FB05A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4B96">
        <w:rPr>
          <w:rFonts w:ascii="Arial" w:hAnsi="Arial" w:cs="Arial"/>
          <w:b/>
          <w:sz w:val="24"/>
          <w:szCs w:val="24"/>
        </w:rPr>
        <w:t>Secretaria de Sistematização de Documentos</w:t>
      </w:r>
      <w:r w:rsidRPr="002C4F87">
        <w:rPr>
          <w:rFonts w:ascii="Arial" w:hAnsi="Arial" w:cs="Arial"/>
          <w:sz w:val="24"/>
          <w:szCs w:val="24"/>
        </w:rPr>
        <w:t xml:space="preserve"> – resp</w:t>
      </w:r>
      <w:r w:rsidR="00D17E61">
        <w:rPr>
          <w:rFonts w:ascii="Arial" w:hAnsi="Arial" w:cs="Arial"/>
          <w:sz w:val="24"/>
          <w:szCs w:val="24"/>
        </w:rPr>
        <w:t>onsável pela</w:t>
      </w:r>
      <w:r w:rsidRPr="002C4F87">
        <w:rPr>
          <w:rFonts w:ascii="Arial" w:hAnsi="Arial" w:cs="Arial"/>
          <w:sz w:val="24"/>
          <w:szCs w:val="24"/>
        </w:rPr>
        <w:t xml:space="preserve"> recepção de documentos, registro e arquivamento, registro das mesas de conferências, registro das deliberações, sistematização </w:t>
      </w:r>
      <w:r>
        <w:rPr>
          <w:rFonts w:ascii="Arial" w:hAnsi="Arial" w:cs="Arial"/>
          <w:sz w:val="24"/>
          <w:szCs w:val="24"/>
        </w:rPr>
        <w:t>dos resultados e elaboração do Relatório F</w:t>
      </w:r>
      <w:r w:rsidRPr="002C4F87">
        <w:rPr>
          <w:rFonts w:ascii="Arial" w:hAnsi="Arial" w:cs="Arial"/>
          <w:sz w:val="24"/>
          <w:szCs w:val="24"/>
        </w:rPr>
        <w:t>inal.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I</w:t>
      </w:r>
      <w:r w:rsidR="00FB05AC">
        <w:rPr>
          <w:rFonts w:ascii="Arial" w:hAnsi="Arial" w:cs="Arial"/>
          <w:b/>
          <w:bCs/>
          <w:sz w:val="24"/>
          <w:szCs w:val="24"/>
        </w:rPr>
        <w:t>II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4B96">
        <w:rPr>
          <w:rFonts w:ascii="Arial" w:hAnsi="Arial" w:cs="Arial"/>
          <w:b/>
          <w:sz w:val="24"/>
          <w:szCs w:val="24"/>
        </w:rPr>
        <w:t>Secretaria de Finanças e Logística</w:t>
      </w:r>
      <w:r w:rsidRPr="002C4F87">
        <w:rPr>
          <w:rFonts w:ascii="Arial" w:hAnsi="Arial" w:cs="Arial"/>
          <w:sz w:val="24"/>
          <w:szCs w:val="24"/>
        </w:rPr>
        <w:t xml:space="preserve"> - responsável pelas atividades relacionadas à execução orçamentária e financeira do Congresso, aquisição de bens e serviços, bem como prestação de </w:t>
      </w:r>
      <w:r w:rsidR="00B03C19">
        <w:rPr>
          <w:rFonts w:ascii="Arial" w:hAnsi="Arial" w:cs="Arial"/>
          <w:sz w:val="24"/>
          <w:szCs w:val="24"/>
        </w:rPr>
        <w:t>contas dos recursos destinados a</w:t>
      </w:r>
      <w:r w:rsidRPr="002C4F87">
        <w:rPr>
          <w:rFonts w:ascii="Arial" w:hAnsi="Arial" w:cs="Arial"/>
          <w:sz w:val="24"/>
          <w:szCs w:val="24"/>
        </w:rPr>
        <w:t xml:space="preserve"> </w:t>
      </w:r>
      <w:r w:rsidR="00B03C19">
        <w:rPr>
          <w:rFonts w:ascii="Arial" w:hAnsi="Arial" w:cs="Arial"/>
          <w:sz w:val="24"/>
          <w:szCs w:val="24"/>
        </w:rPr>
        <w:t xml:space="preserve">sua </w:t>
      </w:r>
      <w:r w:rsidRPr="002C4F87">
        <w:rPr>
          <w:rFonts w:ascii="Arial" w:hAnsi="Arial" w:cs="Arial"/>
          <w:sz w:val="24"/>
          <w:szCs w:val="24"/>
        </w:rPr>
        <w:t>realização</w:t>
      </w:r>
      <w:r w:rsidR="00723F71">
        <w:rPr>
          <w:rFonts w:ascii="Arial" w:hAnsi="Arial" w:cs="Arial"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e demais infraestruturas necessárias</w:t>
      </w:r>
      <w:r w:rsidR="00DF1D94">
        <w:rPr>
          <w:rFonts w:ascii="Arial" w:hAnsi="Arial" w:cs="Arial"/>
          <w:sz w:val="24"/>
          <w:szCs w:val="24"/>
        </w:rPr>
        <w:t>.</w:t>
      </w:r>
    </w:p>
    <w:p w:rsidR="00E16FC9" w:rsidRPr="002C4F87" w:rsidRDefault="00E16FC9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I</w:t>
      </w:r>
      <w:r w:rsidR="00FB05AC">
        <w:rPr>
          <w:rFonts w:ascii="Arial" w:hAnsi="Arial" w:cs="Arial"/>
          <w:b/>
          <w:bCs/>
          <w:sz w:val="24"/>
          <w:szCs w:val="24"/>
        </w:rPr>
        <w:t>V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4B96">
        <w:rPr>
          <w:rFonts w:ascii="Arial" w:hAnsi="Arial" w:cs="Arial"/>
          <w:b/>
          <w:sz w:val="24"/>
          <w:szCs w:val="24"/>
        </w:rPr>
        <w:t>Secretaria de Divulgação e Mobilização</w:t>
      </w:r>
      <w:r w:rsidRPr="002C4F87">
        <w:rPr>
          <w:rFonts w:ascii="Arial" w:hAnsi="Arial" w:cs="Arial"/>
          <w:sz w:val="24"/>
          <w:szCs w:val="24"/>
        </w:rPr>
        <w:t xml:space="preserve"> – responsável por mobilizar e viabilizar a divulgação do Congresso Universitário, mediante produção de material publicitário; reprodução e edição de textos; publicação das </w:t>
      </w:r>
      <w:proofErr w:type="spellStart"/>
      <w:r w:rsidRPr="002C4F87">
        <w:rPr>
          <w:rFonts w:ascii="Arial" w:hAnsi="Arial" w:cs="Arial"/>
          <w:sz w:val="24"/>
          <w:szCs w:val="24"/>
        </w:rPr>
        <w:t>pré-teses</w:t>
      </w:r>
      <w:proofErr w:type="spellEnd"/>
      <w:r w:rsidRPr="002C4F87">
        <w:rPr>
          <w:rFonts w:ascii="Arial" w:hAnsi="Arial" w:cs="Arial"/>
          <w:sz w:val="24"/>
          <w:szCs w:val="24"/>
        </w:rPr>
        <w:t xml:space="preserve"> e teses para discussão nos </w:t>
      </w:r>
      <w:r w:rsidR="00DF1D94">
        <w:rPr>
          <w:rFonts w:ascii="Arial" w:hAnsi="Arial" w:cs="Arial"/>
          <w:sz w:val="24"/>
          <w:szCs w:val="24"/>
        </w:rPr>
        <w:t>Seminários Locais, Seminários Reg</w:t>
      </w:r>
      <w:r w:rsidRPr="002C4F87">
        <w:rPr>
          <w:rFonts w:ascii="Arial" w:hAnsi="Arial" w:cs="Arial"/>
          <w:sz w:val="24"/>
          <w:szCs w:val="24"/>
        </w:rPr>
        <w:t xml:space="preserve">ionais e no Congresso Universitário e </w:t>
      </w:r>
      <w:r w:rsidR="00DF1D94">
        <w:rPr>
          <w:rFonts w:ascii="Arial" w:hAnsi="Arial" w:cs="Arial"/>
          <w:sz w:val="24"/>
          <w:szCs w:val="24"/>
        </w:rPr>
        <w:t>publicação do Relatório F</w:t>
      </w:r>
      <w:r w:rsidRPr="002C4F87">
        <w:rPr>
          <w:rFonts w:ascii="Arial" w:hAnsi="Arial" w:cs="Arial"/>
          <w:sz w:val="24"/>
          <w:szCs w:val="24"/>
        </w:rPr>
        <w:t>inal.</w:t>
      </w:r>
    </w:p>
    <w:p w:rsidR="00E16FC9" w:rsidRPr="002C4F87" w:rsidRDefault="00E16FC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FC9" w:rsidRPr="002C4F87" w:rsidRDefault="00E16FC9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IV</w:t>
      </w:r>
    </w:p>
    <w:p w:rsidR="00E16FC9" w:rsidRPr="002C4F87" w:rsidRDefault="00567EB8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EIXOS NORTEADORES</w:t>
      </w:r>
    </w:p>
    <w:p w:rsidR="00703FE2" w:rsidRDefault="00703FE2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4F87" w:rsidRPr="005F0E37" w:rsidRDefault="002C4F87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B2513B" w:rsidRPr="005F0E37">
        <w:rPr>
          <w:rFonts w:ascii="Arial" w:hAnsi="Arial" w:cs="Arial"/>
          <w:b/>
          <w:bCs/>
          <w:sz w:val="24"/>
          <w:szCs w:val="24"/>
        </w:rPr>
        <w:t>1</w:t>
      </w:r>
      <w:r w:rsidR="00C64F70" w:rsidRPr="005F0E37">
        <w:rPr>
          <w:rFonts w:ascii="Arial" w:hAnsi="Arial" w:cs="Arial"/>
          <w:b/>
          <w:bCs/>
          <w:sz w:val="24"/>
          <w:szCs w:val="24"/>
        </w:rPr>
        <w:t>1</w:t>
      </w:r>
      <w:r w:rsidRPr="005F0E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E37">
        <w:rPr>
          <w:rFonts w:ascii="Arial" w:hAnsi="Arial" w:cs="Arial"/>
          <w:bCs/>
          <w:sz w:val="24"/>
          <w:szCs w:val="24"/>
        </w:rPr>
        <w:t xml:space="preserve">O III </w:t>
      </w:r>
      <w:r w:rsidRPr="005F0E37">
        <w:rPr>
          <w:rFonts w:ascii="Arial" w:hAnsi="Arial" w:cs="Arial"/>
          <w:sz w:val="24"/>
          <w:szCs w:val="24"/>
        </w:rPr>
        <w:t xml:space="preserve">Congresso </w:t>
      </w:r>
      <w:r w:rsidR="00DF1D94" w:rsidRPr="005F0E37">
        <w:rPr>
          <w:rFonts w:ascii="Arial" w:hAnsi="Arial" w:cs="Arial"/>
          <w:sz w:val="24"/>
          <w:szCs w:val="24"/>
        </w:rPr>
        <w:t xml:space="preserve">Universitário será organizado em </w:t>
      </w:r>
      <w:r w:rsidRPr="005F0E37">
        <w:rPr>
          <w:rFonts w:ascii="Arial" w:hAnsi="Arial" w:cs="Arial"/>
          <w:sz w:val="24"/>
          <w:szCs w:val="24"/>
        </w:rPr>
        <w:t>torno dos seguintes eixos:</w:t>
      </w:r>
      <w:r w:rsidRPr="005F0E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4F87" w:rsidRPr="005F0E37" w:rsidRDefault="002C4F8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5F0E37">
        <w:rPr>
          <w:rFonts w:ascii="Arial" w:hAnsi="Arial" w:cs="Arial"/>
          <w:bCs/>
          <w:sz w:val="24"/>
          <w:szCs w:val="24"/>
        </w:rPr>
        <w:t>Graduação</w:t>
      </w:r>
      <w:r w:rsidR="00B2513B" w:rsidRPr="005F0E37">
        <w:rPr>
          <w:rFonts w:ascii="Arial" w:hAnsi="Arial" w:cs="Arial"/>
          <w:bCs/>
          <w:sz w:val="24"/>
          <w:szCs w:val="24"/>
        </w:rPr>
        <w:t>;</w:t>
      </w:r>
    </w:p>
    <w:p w:rsidR="002C4F87" w:rsidRPr="005F0E37" w:rsidRDefault="002C4F8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5F0E37">
        <w:rPr>
          <w:rFonts w:ascii="Arial" w:hAnsi="Arial" w:cs="Arial"/>
          <w:bCs/>
          <w:sz w:val="24"/>
          <w:szCs w:val="24"/>
        </w:rPr>
        <w:t>Pós-Graduação</w:t>
      </w:r>
      <w:r w:rsidR="00B2513B" w:rsidRPr="005F0E37">
        <w:rPr>
          <w:rFonts w:ascii="Arial" w:hAnsi="Arial" w:cs="Arial"/>
          <w:bCs/>
          <w:sz w:val="24"/>
          <w:szCs w:val="24"/>
        </w:rPr>
        <w:t>;</w:t>
      </w:r>
    </w:p>
    <w:p w:rsidR="002C4F87" w:rsidRPr="005F0E37" w:rsidRDefault="002C4F8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5F0E37">
        <w:rPr>
          <w:rFonts w:ascii="Arial" w:hAnsi="Arial" w:cs="Arial"/>
          <w:bCs/>
          <w:sz w:val="24"/>
          <w:szCs w:val="24"/>
        </w:rPr>
        <w:t>Pesquisa</w:t>
      </w:r>
      <w:r w:rsidR="00B2513B" w:rsidRPr="005F0E37">
        <w:rPr>
          <w:rFonts w:ascii="Arial" w:hAnsi="Arial" w:cs="Arial"/>
          <w:bCs/>
          <w:sz w:val="24"/>
          <w:szCs w:val="24"/>
        </w:rPr>
        <w:t>;</w:t>
      </w:r>
    </w:p>
    <w:p w:rsidR="002C4F87" w:rsidRPr="005F0E37" w:rsidRDefault="002C4F8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IV. </w:t>
      </w:r>
      <w:r w:rsidRPr="005F0E37">
        <w:rPr>
          <w:rFonts w:ascii="Arial" w:hAnsi="Arial" w:cs="Arial"/>
          <w:bCs/>
          <w:sz w:val="24"/>
          <w:szCs w:val="24"/>
        </w:rPr>
        <w:t>Extensão e Cultura</w:t>
      </w:r>
      <w:r w:rsidR="00B2513B" w:rsidRPr="005F0E37">
        <w:rPr>
          <w:rFonts w:ascii="Arial" w:hAnsi="Arial" w:cs="Arial"/>
          <w:bCs/>
          <w:sz w:val="24"/>
          <w:szCs w:val="24"/>
        </w:rPr>
        <w:t>;</w:t>
      </w:r>
    </w:p>
    <w:p w:rsidR="002C4F87" w:rsidRPr="005F0E37" w:rsidRDefault="002C4F87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5F0E37">
        <w:rPr>
          <w:rFonts w:ascii="Arial" w:hAnsi="Arial" w:cs="Arial"/>
          <w:bCs/>
          <w:sz w:val="24"/>
          <w:szCs w:val="24"/>
        </w:rPr>
        <w:t>Gestão</w:t>
      </w:r>
      <w:r w:rsidR="00AD541B" w:rsidRPr="005F0E37">
        <w:rPr>
          <w:rFonts w:ascii="Arial" w:hAnsi="Arial" w:cs="Arial"/>
          <w:bCs/>
          <w:sz w:val="24"/>
          <w:szCs w:val="24"/>
        </w:rPr>
        <w:t>;</w:t>
      </w:r>
    </w:p>
    <w:p w:rsidR="00AD541B" w:rsidRPr="002C4F87" w:rsidRDefault="00AD541B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5F0E37">
        <w:rPr>
          <w:rFonts w:ascii="Arial" w:hAnsi="Arial" w:cs="Arial"/>
          <w:b/>
          <w:bCs/>
          <w:sz w:val="24"/>
          <w:szCs w:val="24"/>
        </w:rPr>
        <w:t>VI.</w:t>
      </w:r>
      <w:r w:rsidRPr="005F0E37">
        <w:rPr>
          <w:rFonts w:ascii="Arial" w:hAnsi="Arial" w:cs="Arial"/>
          <w:bCs/>
          <w:sz w:val="24"/>
          <w:szCs w:val="24"/>
        </w:rPr>
        <w:t xml:space="preserve"> Política de Apoio Estudantil.</w:t>
      </w:r>
    </w:p>
    <w:p w:rsidR="005439C2" w:rsidRDefault="005439C2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513B" w:rsidRDefault="00B2513B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Pr="002C4F87">
        <w:rPr>
          <w:rFonts w:ascii="Arial" w:hAnsi="Arial" w:cs="Arial"/>
          <w:b/>
          <w:bCs/>
          <w:sz w:val="24"/>
          <w:szCs w:val="24"/>
        </w:rPr>
        <w:t>V</w:t>
      </w:r>
    </w:p>
    <w:p w:rsidR="00554A17" w:rsidRPr="00554A17" w:rsidRDefault="00554A17" w:rsidP="009B23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DELEGAÇÃO</w:t>
      </w:r>
    </w:p>
    <w:p w:rsidR="002C4F87" w:rsidRPr="002C4F87" w:rsidRDefault="002C4F87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4F87" w:rsidRPr="002C4F87" w:rsidRDefault="002C4F87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Art. 1</w:t>
      </w:r>
      <w:r w:rsidR="00C64F70">
        <w:rPr>
          <w:rFonts w:ascii="Arial" w:hAnsi="Arial" w:cs="Arial"/>
          <w:b/>
          <w:bCs/>
          <w:sz w:val="24"/>
          <w:szCs w:val="24"/>
        </w:rPr>
        <w:t>3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="00F62736" w:rsidRPr="00F62736">
        <w:rPr>
          <w:rFonts w:ascii="Arial" w:hAnsi="Arial" w:cs="Arial"/>
          <w:bCs/>
          <w:sz w:val="24"/>
          <w:szCs w:val="24"/>
        </w:rPr>
        <w:t>A delegação do</w:t>
      </w:r>
      <w:r w:rsidR="00F62736">
        <w:rPr>
          <w:rFonts w:ascii="Arial" w:hAnsi="Arial" w:cs="Arial"/>
          <w:b/>
          <w:bCs/>
          <w:sz w:val="24"/>
          <w:szCs w:val="24"/>
        </w:rPr>
        <w:t xml:space="preserve"> </w:t>
      </w:r>
      <w:r w:rsidR="00DF1D94">
        <w:rPr>
          <w:rFonts w:ascii="Arial" w:hAnsi="Arial" w:cs="Arial"/>
          <w:sz w:val="24"/>
          <w:szCs w:val="24"/>
        </w:rPr>
        <w:t xml:space="preserve">III Congresso Universitário </w:t>
      </w:r>
      <w:r>
        <w:rPr>
          <w:rFonts w:ascii="Arial" w:hAnsi="Arial" w:cs="Arial"/>
          <w:sz w:val="24"/>
          <w:szCs w:val="24"/>
        </w:rPr>
        <w:t>ser</w:t>
      </w:r>
      <w:r w:rsidR="00F62736">
        <w:rPr>
          <w:rFonts w:ascii="Arial" w:hAnsi="Arial" w:cs="Arial"/>
          <w:sz w:val="24"/>
          <w:szCs w:val="24"/>
        </w:rPr>
        <w:t>á composta por</w:t>
      </w:r>
      <w:r w:rsidR="00AC7D17">
        <w:rPr>
          <w:rFonts w:ascii="Arial" w:hAnsi="Arial" w:cs="Arial"/>
          <w:sz w:val="24"/>
          <w:szCs w:val="24"/>
        </w:rPr>
        <w:t xml:space="preserve"> </w:t>
      </w:r>
      <w:r w:rsidR="006B7358">
        <w:rPr>
          <w:rFonts w:ascii="Arial" w:hAnsi="Arial" w:cs="Arial"/>
          <w:sz w:val="24"/>
          <w:szCs w:val="24"/>
        </w:rPr>
        <w:t>158</w:t>
      </w:r>
      <w:r w:rsidR="007C3B1F">
        <w:rPr>
          <w:rFonts w:ascii="Arial" w:hAnsi="Arial" w:cs="Arial"/>
          <w:sz w:val="24"/>
          <w:szCs w:val="24"/>
        </w:rPr>
        <w:t xml:space="preserve"> delegados</w:t>
      </w:r>
      <w:r w:rsidR="00A20408">
        <w:rPr>
          <w:rFonts w:ascii="Arial" w:hAnsi="Arial" w:cs="Arial"/>
          <w:sz w:val="24"/>
          <w:szCs w:val="24"/>
        </w:rPr>
        <w:t>, que participarão de todas as etapas Congresso,</w:t>
      </w:r>
      <w:r w:rsidR="007C3B1F">
        <w:rPr>
          <w:rFonts w:ascii="Arial" w:hAnsi="Arial" w:cs="Arial"/>
          <w:sz w:val="24"/>
          <w:szCs w:val="24"/>
        </w:rPr>
        <w:t xml:space="preserve"> </w:t>
      </w:r>
      <w:r w:rsidR="001B603A">
        <w:rPr>
          <w:rFonts w:ascii="Arial" w:hAnsi="Arial" w:cs="Arial"/>
          <w:sz w:val="24"/>
          <w:szCs w:val="24"/>
        </w:rPr>
        <w:t>conforme anexo I</w:t>
      </w:r>
      <w:r w:rsidR="00D626FD">
        <w:rPr>
          <w:rFonts w:ascii="Arial" w:hAnsi="Arial" w:cs="Arial"/>
          <w:sz w:val="24"/>
          <w:szCs w:val="24"/>
        </w:rPr>
        <w:t xml:space="preserve">, </w:t>
      </w:r>
      <w:r w:rsidR="007C3B1F">
        <w:rPr>
          <w:rFonts w:ascii="Arial" w:hAnsi="Arial" w:cs="Arial"/>
          <w:sz w:val="24"/>
          <w:szCs w:val="24"/>
        </w:rPr>
        <w:t>assim dispostos</w:t>
      </w:r>
      <w:r w:rsidRPr="002C4F87">
        <w:rPr>
          <w:rFonts w:ascii="Arial" w:hAnsi="Arial" w:cs="Arial"/>
          <w:sz w:val="24"/>
          <w:szCs w:val="24"/>
        </w:rPr>
        <w:t>:</w:t>
      </w:r>
    </w:p>
    <w:p w:rsidR="00D626FD" w:rsidRPr="00D626FD" w:rsidRDefault="002C4F87" w:rsidP="009B2370">
      <w:pPr>
        <w:pStyle w:val="PargrafodaLista"/>
        <w:numPr>
          <w:ilvl w:val="0"/>
          <w:numId w:val="8"/>
        </w:numPr>
        <w:tabs>
          <w:tab w:val="left" w:pos="2552"/>
        </w:tabs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D626FD">
        <w:rPr>
          <w:rFonts w:ascii="Arial" w:hAnsi="Arial" w:cs="Arial"/>
          <w:bCs/>
          <w:sz w:val="24"/>
          <w:szCs w:val="24"/>
        </w:rPr>
        <w:t>1</w:t>
      </w:r>
      <w:r w:rsidR="00917152" w:rsidRPr="00D626FD">
        <w:rPr>
          <w:rFonts w:ascii="Arial" w:hAnsi="Arial" w:cs="Arial"/>
          <w:bCs/>
          <w:sz w:val="24"/>
          <w:szCs w:val="24"/>
        </w:rPr>
        <w:t>2</w:t>
      </w:r>
      <w:r w:rsidRPr="00D626FD">
        <w:rPr>
          <w:rFonts w:ascii="Arial" w:hAnsi="Arial" w:cs="Arial"/>
          <w:bCs/>
          <w:sz w:val="24"/>
          <w:szCs w:val="24"/>
        </w:rPr>
        <w:t xml:space="preserve"> delegados </w:t>
      </w:r>
      <w:r w:rsidR="00F62736" w:rsidRPr="00D626FD">
        <w:rPr>
          <w:rFonts w:ascii="Arial" w:hAnsi="Arial" w:cs="Arial"/>
          <w:bCs/>
          <w:sz w:val="24"/>
          <w:szCs w:val="24"/>
        </w:rPr>
        <w:t xml:space="preserve">eleitos </w:t>
      </w:r>
      <w:r w:rsidRPr="00D626FD">
        <w:rPr>
          <w:rFonts w:ascii="Arial" w:hAnsi="Arial" w:cs="Arial"/>
          <w:bCs/>
          <w:sz w:val="24"/>
          <w:szCs w:val="24"/>
        </w:rPr>
        <w:t xml:space="preserve">por </w:t>
      </w:r>
      <w:r w:rsidR="006B7358" w:rsidRPr="00D626FD">
        <w:rPr>
          <w:rFonts w:ascii="Arial" w:hAnsi="Arial" w:cs="Arial"/>
          <w:bCs/>
          <w:sz w:val="24"/>
          <w:szCs w:val="24"/>
        </w:rPr>
        <w:t>1</w:t>
      </w:r>
      <w:r w:rsidR="007706E5" w:rsidRPr="00D626FD">
        <w:rPr>
          <w:rFonts w:ascii="Arial" w:hAnsi="Arial" w:cs="Arial"/>
          <w:bCs/>
          <w:sz w:val="24"/>
          <w:szCs w:val="24"/>
        </w:rPr>
        <w:t>3 unidades</w:t>
      </w:r>
      <w:r w:rsidR="00F62736" w:rsidRPr="00D626FD">
        <w:rPr>
          <w:rFonts w:ascii="Arial" w:hAnsi="Arial" w:cs="Arial"/>
          <w:bCs/>
          <w:sz w:val="24"/>
          <w:szCs w:val="24"/>
        </w:rPr>
        <w:t xml:space="preserve">, </w:t>
      </w:r>
      <w:r w:rsidR="00E95439" w:rsidRPr="00D626FD">
        <w:rPr>
          <w:rFonts w:ascii="Arial" w:hAnsi="Arial" w:cs="Arial"/>
          <w:bCs/>
          <w:sz w:val="24"/>
          <w:szCs w:val="24"/>
        </w:rPr>
        <w:t xml:space="preserve">sendo 12 </w:t>
      </w:r>
      <w:proofErr w:type="spellStart"/>
      <w:r w:rsidR="00E95439" w:rsidRPr="00D626FD">
        <w:rPr>
          <w:rFonts w:ascii="Arial" w:hAnsi="Arial" w:cs="Arial"/>
          <w:bCs/>
          <w:sz w:val="24"/>
          <w:szCs w:val="24"/>
        </w:rPr>
        <w:t>câmpus</w:t>
      </w:r>
      <w:proofErr w:type="spellEnd"/>
      <w:r w:rsidR="00E95439" w:rsidRPr="00D626FD">
        <w:rPr>
          <w:rFonts w:ascii="Arial" w:hAnsi="Arial" w:cs="Arial"/>
          <w:bCs/>
          <w:sz w:val="24"/>
          <w:szCs w:val="24"/>
        </w:rPr>
        <w:t xml:space="preserve"> e Sede administrativa e </w:t>
      </w:r>
      <w:proofErr w:type="spellStart"/>
      <w:r w:rsidR="00E95439" w:rsidRPr="00D626FD">
        <w:rPr>
          <w:rFonts w:ascii="Arial" w:hAnsi="Arial" w:cs="Arial"/>
          <w:bCs/>
          <w:sz w:val="24"/>
          <w:szCs w:val="24"/>
        </w:rPr>
        <w:t>câmpus</w:t>
      </w:r>
      <w:proofErr w:type="spellEnd"/>
      <w:r w:rsidR="00E95439" w:rsidRPr="00D626FD">
        <w:rPr>
          <w:rFonts w:ascii="Arial" w:hAnsi="Arial" w:cs="Arial"/>
          <w:bCs/>
          <w:sz w:val="24"/>
          <w:szCs w:val="24"/>
        </w:rPr>
        <w:t xml:space="preserve"> de Luciara, </w:t>
      </w:r>
      <w:r w:rsidR="00F62736" w:rsidRPr="00D626FD">
        <w:rPr>
          <w:rFonts w:ascii="Arial" w:hAnsi="Arial" w:cs="Arial"/>
          <w:bCs/>
          <w:sz w:val="24"/>
          <w:szCs w:val="24"/>
        </w:rPr>
        <w:t>de forma paritária</w:t>
      </w:r>
      <w:r w:rsidRPr="00D626FD">
        <w:rPr>
          <w:rFonts w:ascii="Arial" w:hAnsi="Arial" w:cs="Arial"/>
          <w:bCs/>
          <w:sz w:val="24"/>
          <w:szCs w:val="24"/>
        </w:rPr>
        <w:t>,</w:t>
      </w:r>
      <w:r w:rsidRPr="00D626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26FD">
        <w:rPr>
          <w:rFonts w:ascii="Arial" w:hAnsi="Arial" w:cs="Arial"/>
          <w:bCs/>
          <w:sz w:val="24"/>
          <w:szCs w:val="24"/>
        </w:rPr>
        <w:t>entre os</w:t>
      </w:r>
      <w:r w:rsidRPr="00D626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26FD">
        <w:rPr>
          <w:rFonts w:ascii="Arial" w:hAnsi="Arial" w:cs="Arial"/>
          <w:sz w:val="24"/>
          <w:szCs w:val="24"/>
        </w:rPr>
        <w:t>03 (três) segmentos que</w:t>
      </w:r>
      <w:r w:rsidR="00F62736" w:rsidRPr="00D626FD">
        <w:rPr>
          <w:rFonts w:ascii="Arial" w:hAnsi="Arial" w:cs="Arial"/>
          <w:sz w:val="24"/>
          <w:szCs w:val="24"/>
        </w:rPr>
        <w:t xml:space="preserve"> compõem a comunidade acadêmica</w:t>
      </w:r>
      <w:r w:rsidR="006B7358" w:rsidRPr="00D626FD">
        <w:rPr>
          <w:rFonts w:ascii="Arial" w:hAnsi="Arial" w:cs="Arial"/>
          <w:sz w:val="24"/>
          <w:szCs w:val="24"/>
        </w:rPr>
        <w:t xml:space="preserve">, </w:t>
      </w:r>
    </w:p>
    <w:p w:rsidR="006B7358" w:rsidRDefault="006B7358" w:rsidP="009B2370">
      <w:pPr>
        <w:tabs>
          <w:tab w:val="left" w:pos="2552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B7358">
        <w:rPr>
          <w:rFonts w:ascii="Arial" w:hAnsi="Arial" w:cs="Arial"/>
          <w:b/>
          <w:sz w:val="24"/>
          <w:szCs w:val="24"/>
        </w:rPr>
        <w:lastRenderedPageBreak/>
        <w:t>II.</w:t>
      </w:r>
      <w:r>
        <w:rPr>
          <w:rFonts w:ascii="Arial" w:hAnsi="Arial" w:cs="Arial"/>
          <w:sz w:val="24"/>
          <w:szCs w:val="24"/>
        </w:rPr>
        <w:t xml:space="preserve"> 12 delegados eleitos na S</w:t>
      </w:r>
      <w:r>
        <w:rPr>
          <w:rFonts w:ascii="Arial" w:hAnsi="Arial" w:cs="Arial"/>
          <w:bCs/>
          <w:sz w:val="24"/>
          <w:szCs w:val="24"/>
        </w:rPr>
        <w:t>ede Administrativa e Campus de Luciara, de forma paritária</w:t>
      </w:r>
      <w:r w:rsidRPr="0009693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bCs/>
          <w:sz w:val="24"/>
          <w:szCs w:val="24"/>
        </w:rPr>
        <w:t>entre 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03 (três) segmentos que</w:t>
      </w:r>
      <w:r>
        <w:rPr>
          <w:rFonts w:ascii="Arial" w:hAnsi="Arial" w:cs="Arial"/>
          <w:sz w:val="24"/>
          <w:szCs w:val="24"/>
        </w:rPr>
        <w:t xml:space="preserve"> compõem a comunidade acadêmica;</w:t>
      </w:r>
    </w:p>
    <w:p w:rsidR="008F72C4" w:rsidRDefault="008F72C4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6B735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62736">
        <w:rPr>
          <w:rFonts w:ascii="Arial" w:hAnsi="Arial" w:cs="Arial"/>
          <w:bCs/>
          <w:sz w:val="24"/>
          <w:szCs w:val="24"/>
        </w:rPr>
        <w:t xml:space="preserve"> O Reitor e Vice-reitor serão membros natos</w:t>
      </w:r>
      <w:r w:rsidR="00096939" w:rsidRPr="00096939">
        <w:rPr>
          <w:rFonts w:ascii="Arial" w:hAnsi="Arial" w:cs="Arial"/>
          <w:bCs/>
          <w:sz w:val="24"/>
          <w:szCs w:val="24"/>
        </w:rPr>
        <w:t>;</w:t>
      </w:r>
    </w:p>
    <w:p w:rsidR="008F72C4" w:rsidRDefault="00B2513B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Único </w:t>
      </w:r>
      <w:r w:rsidR="00D8512C">
        <w:rPr>
          <w:rFonts w:ascii="Arial" w:hAnsi="Arial" w:cs="Arial"/>
          <w:sz w:val="24"/>
          <w:szCs w:val="24"/>
        </w:rPr>
        <w:t>Somente poderá concorrer como delegados do III Congresso Universitário</w:t>
      </w:r>
      <w:r w:rsidR="005F0E37">
        <w:rPr>
          <w:rFonts w:ascii="Arial" w:hAnsi="Arial" w:cs="Arial"/>
          <w:sz w:val="24"/>
          <w:szCs w:val="24"/>
        </w:rPr>
        <w:t xml:space="preserve"> os docentes e PTES efetivos</w:t>
      </w:r>
      <w:r w:rsidR="00665086">
        <w:rPr>
          <w:rFonts w:ascii="Arial" w:hAnsi="Arial" w:cs="Arial"/>
          <w:sz w:val="24"/>
          <w:szCs w:val="24"/>
        </w:rPr>
        <w:t xml:space="preserve"> e acadêmicos devidamente matriculados</w:t>
      </w:r>
      <w:r w:rsidR="000E65CA">
        <w:rPr>
          <w:rFonts w:ascii="Arial" w:hAnsi="Arial" w:cs="Arial"/>
          <w:sz w:val="24"/>
          <w:szCs w:val="24"/>
        </w:rPr>
        <w:t>.</w:t>
      </w:r>
    </w:p>
    <w:p w:rsidR="004059B3" w:rsidRDefault="004059B3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4059B3" w:rsidRDefault="004059B3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14 </w:t>
      </w:r>
      <w:r w:rsidRPr="004E573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73A">
        <w:rPr>
          <w:rFonts w:ascii="Arial" w:hAnsi="Arial" w:cs="Arial"/>
          <w:bCs/>
          <w:sz w:val="24"/>
          <w:szCs w:val="24"/>
        </w:rPr>
        <w:t>processo de escolha dos</w:t>
      </w:r>
      <w:r w:rsidR="00665086" w:rsidRPr="00665086">
        <w:rPr>
          <w:rFonts w:ascii="Arial" w:hAnsi="Arial" w:cs="Arial"/>
          <w:bCs/>
          <w:sz w:val="24"/>
          <w:szCs w:val="24"/>
        </w:rPr>
        <w:t xml:space="preserve"> </w:t>
      </w:r>
      <w:r w:rsidRPr="0009693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</w:t>
      </w:r>
      <w:r w:rsidRPr="00096939">
        <w:rPr>
          <w:rFonts w:ascii="Arial" w:hAnsi="Arial" w:cs="Arial"/>
          <w:bCs/>
          <w:sz w:val="24"/>
          <w:szCs w:val="24"/>
        </w:rPr>
        <w:t xml:space="preserve"> delegados </w:t>
      </w:r>
      <w:r>
        <w:rPr>
          <w:rFonts w:ascii="Arial" w:hAnsi="Arial" w:cs="Arial"/>
          <w:bCs/>
          <w:sz w:val="24"/>
          <w:szCs w:val="24"/>
        </w:rPr>
        <w:t>será feito por meio de edital conduzido por uma comissão indicada pelo Colegiado Regional</w:t>
      </w:r>
      <w:r w:rsidR="00E9181C">
        <w:rPr>
          <w:rFonts w:ascii="Arial" w:hAnsi="Arial" w:cs="Arial"/>
          <w:bCs/>
          <w:sz w:val="24"/>
          <w:szCs w:val="24"/>
        </w:rPr>
        <w:t xml:space="preserve"> e, no caso da Sede administrativa, pela ASSOC</w:t>
      </w:r>
      <w:r>
        <w:rPr>
          <w:rFonts w:ascii="Arial" w:hAnsi="Arial" w:cs="Arial"/>
          <w:bCs/>
          <w:sz w:val="24"/>
          <w:szCs w:val="24"/>
        </w:rPr>
        <w:t>, obedecendo aos critérios estatutários</w:t>
      </w:r>
      <w:r w:rsidR="00E9181C">
        <w:rPr>
          <w:rFonts w:ascii="Arial" w:hAnsi="Arial" w:cs="Arial"/>
          <w:bCs/>
          <w:sz w:val="24"/>
          <w:szCs w:val="24"/>
        </w:rPr>
        <w:t>.</w:t>
      </w:r>
    </w:p>
    <w:p w:rsidR="004059B3" w:rsidRDefault="004059B3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§1º</w:t>
      </w:r>
      <w:r w:rsidRPr="00C60A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delegados discentes que comporão a representação da Sede Administrativa, serão eleitos entre os alunos da DEAD, Indígena e Parceladas.</w:t>
      </w:r>
    </w:p>
    <w:p w:rsidR="004059B3" w:rsidRPr="00C60A66" w:rsidRDefault="004059B3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60A66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sz w:val="24"/>
          <w:szCs w:val="24"/>
        </w:rPr>
        <w:t xml:space="preserve"> Os delegados docentes que comporão a representação da Sede Administrativa serão eleitos dentre os docentes que ocupam função de gestão. </w:t>
      </w:r>
    </w:p>
    <w:p w:rsidR="004059B3" w:rsidRPr="002C4F87" w:rsidRDefault="004059B3" w:rsidP="009B2370">
      <w:pPr>
        <w:spacing w:after="0" w:line="360" w:lineRule="auto"/>
        <w:ind w:left="1701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96939" w:rsidRDefault="00096939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VI</w:t>
      </w:r>
    </w:p>
    <w:p w:rsidR="00DE015B" w:rsidRDefault="00DE015B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CONVIDADOS</w:t>
      </w:r>
    </w:p>
    <w:p w:rsidR="00554A17" w:rsidRDefault="00554A17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015B" w:rsidRPr="00DE015B" w:rsidRDefault="00DE015B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Art. 1</w:t>
      </w:r>
      <w:r w:rsidR="004059B3">
        <w:rPr>
          <w:rFonts w:ascii="Arial" w:hAnsi="Arial" w:cs="Arial"/>
          <w:b/>
          <w:bCs/>
          <w:sz w:val="24"/>
          <w:szCs w:val="24"/>
        </w:rPr>
        <w:t>5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15B">
        <w:rPr>
          <w:rFonts w:ascii="Arial" w:hAnsi="Arial" w:cs="Arial"/>
          <w:bCs/>
          <w:sz w:val="24"/>
          <w:szCs w:val="24"/>
        </w:rPr>
        <w:t>Serão</w:t>
      </w:r>
      <w:r>
        <w:rPr>
          <w:rFonts w:ascii="Arial" w:hAnsi="Arial" w:cs="Arial"/>
          <w:bCs/>
          <w:sz w:val="24"/>
          <w:szCs w:val="24"/>
        </w:rPr>
        <w:t xml:space="preserve"> convidados para participar do </w:t>
      </w:r>
      <w:r>
        <w:rPr>
          <w:rFonts w:ascii="Arial" w:hAnsi="Arial" w:cs="Arial"/>
          <w:sz w:val="24"/>
          <w:szCs w:val="24"/>
        </w:rPr>
        <w:t>III Congresso Universitário os seguintes membros externos, sem direito a voto</w:t>
      </w:r>
      <w:r w:rsidRPr="002C4F87">
        <w:rPr>
          <w:rFonts w:ascii="Arial" w:hAnsi="Arial" w:cs="Arial"/>
          <w:sz w:val="24"/>
          <w:szCs w:val="24"/>
        </w:rPr>
        <w:t>:</w:t>
      </w:r>
    </w:p>
    <w:p w:rsidR="00DE015B" w:rsidRPr="00DE015B" w:rsidRDefault="00DE015B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DE015B">
        <w:rPr>
          <w:rFonts w:ascii="Arial" w:hAnsi="Arial" w:cs="Arial"/>
          <w:b/>
          <w:bCs/>
          <w:sz w:val="24"/>
          <w:szCs w:val="24"/>
        </w:rPr>
        <w:t>I.</w:t>
      </w:r>
      <w:r w:rsidRPr="00DE01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E015B">
        <w:rPr>
          <w:rFonts w:ascii="Arial" w:hAnsi="Arial" w:cs="Arial"/>
          <w:bCs/>
          <w:sz w:val="24"/>
          <w:szCs w:val="24"/>
        </w:rPr>
        <w:t>01 representante</w:t>
      </w:r>
      <w:proofErr w:type="gramEnd"/>
      <w:r w:rsidRPr="00DE015B">
        <w:rPr>
          <w:rFonts w:ascii="Arial" w:hAnsi="Arial" w:cs="Arial"/>
          <w:bCs/>
          <w:sz w:val="24"/>
          <w:szCs w:val="24"/>
        </w:rPr>
        <w:t xml:space="preserve"> indicado pela </w:t>
      </w:r>
      <w:r w:rsidRPr="00DE015B">
        <w:rPr>
          <w:rFonts w:ascii="Arial" w:hAnsi="Arial" w:cs="Arial"/>
          <w:sz w:val="24"/>
          <w:szCs w:val="24"/>
        </w:rPr>
        <w:t>SEDUC;</w:t>
      </w:r>
    </w:p>
    <w:p w:rsidR="00DE015B" w:rsidRPr="00DE015B" w:rsidRDefault="00DE015B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DE015B">
        <w:rPr>
          <w:rFonts w:ascii="Arial" w:hAnsi="Arial" w:cs="Arial"/>
          <w:b/>
          <w:sz w:val="24"/>
          <w:szCs w:val="24"/>
        </w:rPr>
        <w:t>II.</w:t>
      </w:r>
      <w:r w:rsidRPr="00DE01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15B">
        <w:rPr>
          <w:rFonts w:ascii="Arial" w:hAnsi="Arial" w:cs="Arial"/>
          <w:bCs/>
          <w:sz w:val="24"/>
          <w:szCs w:val="24"/>
        </w:rPr>
        <w:t>01 representante</w:t>
      </w:r>
      <w:proofErr w:type="gramEnd"/>
      <w:r w:rsidRPr="00DE015B">
        <w:rPr>
          <w:rFonts w:ascii="Arial" w:hAnsi="Arial" w:cs="Arial"/>
          <w:bCs/>
          <w:sz w:val="24"/>
          <w:szCs w:val="24"/>
        </w:rPr>
        <w:t xml:space="preserve"> indicado pela </w:t>
      </w:r>
      <w:r w:rsidRPr="00DE015B">
        <w:rPr>
          <w:rFonts w:ascii="Arial" w:hAnsi="Arial" w:cs="Arial"/>
          <w:sz w:val="24"/>
          <w:szCs w:val="24"/>
        </w:rPr>
        <w:t>CEE</w:t>
      </w:r>
      <w:r w:rsidR="0087329F">
        <w:rPr>
          <w:rFonts w:ascii="Arial" w:hAnsi="Arial" w:cs="Arial"/>
          <w:sz w:val="24"/>
          <w:szCs w:val="24"/>
        </w:rPr>
        <w:t>;</w:t>
      </w:r>
    </w:p>
    <w:p w:rsidR="00DE015B" w:rsidRPr="00DE015B" w:rsidRDefault="00DE015B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DE015B">
        <w:rPr>
          <w:rFonts w:ascii="Arial" w:hAnsi="Arial" w:cs="Arial"/>
          <w:b/>
          <w:sz w:val="24"/>
          <w:szCs w:val="24"/>
        </w:rPr>
        <w:t>III.</w:t>
      </w:r>
      <w:r w:rsidRPr="00DE01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15B">
        <w:rPr>
          <w:rFonts w:ascii="Arial" w:hAnsi="Arial" w:cs="Arial"/>
          <w:bCs/>
          <w:sz w:val="24"/>
          <w:szCs w:val="24"/>
        </w:rPr>
        <w:t>01 representante</w:t>
      </w:r>
      <w:proofErr w:type="gramEnd"/>
      <w:r w:rsidRPr="00DE015B">
        <w:rPr>
          <w:rFonts w:ascii="Arial" w:hAnsi="Arial" w:cs="Arial"/>
          <w:bCs/>
          <w:sz w:val="24"/>
          <w:szCs w:val="24"/>
        </w:rPr>
        <w:t xml:space="preserve"> indicado pela </w:t>
      </w:r>
      <w:r w:rsidRPr="00DE015B">
        <w:rPr>
          <w:rFonts w:ascii="Arial" w:hAnsi="Arial" w:cs="Arial"/>
          <w:sz w:val="24"/>
          <w:szCs w:val="24"/>
        </w:rPr>
        <w:t>SECITECI</w:t>
      </w:r>
      <w:r w:rsidR="0087329F">
        <w:rPr>
          <w:rFonts w:ascii="Arial" w:hAnsi="Arial" w:cs="Arial"/>
          <w:sz w:val="24"/>
          <w:szCs w:val="24"/>
        </w:rPr>
        <w:t>;</w:t>
      </w:r>
    </w:p>
    <w:p w:rsidR="00DE015B" w:rsidRDefault="00DE015B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DE015B">
        <w:rPr>
          <w:rFonts w:ascii="Arial" w:hAnsi="Arial" w:cs="Arial"/>
          <w:b/>
          <w:sz w:val="24"/>
          <w:szCs w:val="24"/>
        </w:rPr>
        <w:t>IV.</w:t>
      </w:r>
      <w:r w:rsidRPr="00DE01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15B">
        <w:rPr>
          <w:rFonts w:ascii="Arial" w:hAnsi="Arial" w:cs="Arial"/>
          <w:bCs/>
          <w:sz w:val="24"/>
          <w:szCs w:val="24"/>
        </w:rPr>
        <w:t>01 representante</w:t>
      </w:r>
      <w:proofErr w:type="gramEnd"/>
      <w:r w:rsidRPr="00DE015B">
        <w:rPr>
          <w:rFonts w:ascii="Arial" w:hAnsi="Arial" w:cs="Arial"/>
          <w:bCs/>
          <w:sz w:val="24"/>
          <w:szCs w:val="24"/>
        </w:rPr>
        <w:t xml:space="preserve"> indicado pela</w:t>
      </w:r>
      <w:r w:rsidRPr="00DE0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5B">
        <w:rPr>
          <w:rFonts w:ascii="Arial" w:hAnsi="Arial" w:cs="Arial"/>
          <w:sz w:val="24"/>
          <w:szCs w:val="24"/>
        </w:rPr>
        <w:t>Assembléia</w:t>
      </w:r>
      <w:proofErr w:type="spellEnd"/>
      <w:r w:rsidRPr="00DE015B">
        <w:rPr>
          <w:rFonts w:ascii="Arial" w:hAnsi="Arial" w:cs="Arial"/>
          <w:sz w:val="24"/>
          <w:szCs w:val="24"/>
        </w:rPr>
        <w:t xml:space="preserve"> Legislativa</w:t>
      </w:r>
      <w:r w:rsidR="0087329F">
        <w:rPr>
          <w:rFonts w:ascii="Arial" w:hAnsi="Arial" w:cs="Arial"/>
          <w:sz w:val="24"/>
          <w:szCs w:val="24"/>
        </w:rPr>
        <w:t>;</w:t>
      </w:r>
    </w:p>
    <w:p w:rsidR="0087329F" w:rsidRDefault="0087329F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DE015B">
        <w:rPr>
          <w:rFonts w:ascii="Arial" w:hAnsi="Arial" w:cs="Arial"/>
          <w:b/>
          <w:sz w:val="24"/>
          <w:szCs w:val="24"/>
        </w:rPr>
        <w:t>V.</w:t>
      </w:r>
      <w:r w:rsidRPr="00DE01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15B">
        <w:rPr>
          <w:rFonts w:ascii="Arial" w:hAnsi="Arial" w:cs="Arial"/>
          <w:bCs/>
          <w:sz w:val="24"/>
          <w:szCs w:val="24"/>
        </w:rPr>
        <w:t>01 representante</w:t>
      </w:r>
      <w:proofErr w:type="gramEnd"/>
      <w:r w:rsidRPr="00DE015B">
        <w:rPr>
          <w:rFonts w:ascii="Arial" w:hAnsi="Arial" w:cs="Arial"/>
          <w:bCs/>
          <w:sz w:val="24"/>
          <w:szCs w:val="24"/>
        </w:rPr>
        <w:t xml:space="preserve"> indicado pela</w:t>
      </w:r>
      <w:r w:rsidRPr="00DE015B">
        <w:rPr>
          <w:rFonts w:ascii="Arial" w:hAnsi="Arial" w:cs="Arial"/>
          <w:sz w:val="24"/>
          <w:szCs w:val="24"/>
        </w:rPr>
        <w:t xml:space="preserve"> Casa Civil</w:t>
      </w:r>
    </w:p>
    <w:p w:rsidR="0052150C" w:rsidRPr="00DE015B" w:rsidRDefault="0052150C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D237C">
        <w:rPr>
          <w:rFonts w:ascii="Arial" w:hAnsi="Arial" w:cs="Arial"/>
          <w:b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01 representante</w:t>
      </w:r>
      <w:proofErr w:type="gramEnd"/>
      <w:r>
        <w:rPr>
          <w:rFonts w:ascii="Arial" w:hAnsi="Arial" w:cs="Arial"/>
          <w:sz w:val="24"/>
          <w:szCs w:val="24"/>
        </w:rPr>
        <w:t xml:space="preserve"> do Conselho Curador</w:t>
      </w:r>
    </w:p>
    <w:p w:rsidR="00DE015B" w:rsidRDefault="00DE015B" w:rsidP="009B237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7329F" w:rsidRDefault="0087329F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VI</w:t>
      </w:r>
      <w:r w:rsidR="009B2370">
        <w:rPr>
          <w:rFonts w:ascii="Arial" w:hAnsi="Arial" w:cs="Arial"/>
          <w:b/>
          <w:bCs/>
          <w:sz w:val="24"/>
          <w:szCs w:val="24"/>
        </w:rPr>
        <w:t>I</w:t>
      </w:r>
    </w:p>
    <w:p w:rsidR="0087329F" w:rsidRDefault="0087329F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PARTICIPANTES</w:t>
      </w:r>
    </w:p>
    <w:p w:rsidR="00E31B57" w:rsidRDefault="00E31B57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329F" w:rsidRDefault="0087329F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Art. 1</w:t>
      </w:r>
      <w:r w:rsidR="004059B3">
        <w:rPr>
          <w:rFonts w:ascii="Arial" w:hAnsi="Arial" w:cs="Arial"/>
          <w:b/>
          <w:bCs/>
          <w:sz w:val="24"/>
          <w:szCs w:val="24"/>
        </w:rPr>
        <w:t>6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329F">
        <w:rPr>
          <w:rFonts w:ascii="Arial" w:hAnsi="Arial" w:cs="Arial"/>
          <w:bCs/>
          <w:sz w:val="24"/>
          <w:szCs w:val="24"/>
        </w:rPr>
        <w:t xml:space="preserve">Qualquer pessoa poderá participar do </w:t>
      </w:r>
      <w:r w:rsidRPr="0087329F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Congresso Universitário, sem direito a voto</w:t>
      </w:r>
      <w:r w:rsidR="00DD3E07">
        <w:rPr>
          <w:rFonts w:ascii="Arial" w:hAnsi="Arial" w:cs="Arial"/>
          <w:sz w:val="24"/>
          <w:szCs w:val="24"/>
        </w:rPr>
        <w:t>.</w:t>
      </w:r>
    </w:p>
    <w:p w:rsidR="00E31B57" w:rsidRDefault="00E31B57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B2370" w:rsidRPr="00DE015B" w:rsidRDefault="009B2370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31B57" w:rsidRDefault="00E31B57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CAPÍTULO </w:t>
      </w:r>
      <w:r w:rsidR="009B2370">
        <w:rPr>
          <w:rFonts w:ascii="Arial" w:hAnsi="Arial" w:cs="Arial"/>
          <w:b/>
          <w:bCs/>
          <w:sz w:val="24"/>
          <w:szCs w:val="24"/>
        </w:rPr>
        <w:t>VIII</w:t>
      </w:r>
    </w:p>
    <w:p w:rsidR="00096939" w:rsidRDefault="00096939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DA REALIZAÇÃO</w:t>
      </w:r>
    </w:p>
    <w:p w:rsidR="00096939" w:rsidRDefault="00096939" w:rsidP="009B237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31B57" w:rsidRDefault="00E31B57" w:rsidP="009B2370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Art. 1</w:t>
      </w:r>
      <w:r w:rsidR="004059B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 III Congresso Universitário é um processo continuo e que será realizado em 03 momentos fundamentais, sendo eles:</w:t>
      </w:r>
    </w:p>
    <w:p w:rsidR="00E31B57" w:rsidRDefault="00E31B57" w:rsidP="009B2370">
      <w:pPr>
        <w:spacing w:after="0" w:line="360" w:lineRule="auto"/>
        <w:ind w:firstLine="2268"/>
        <w:rPr>
          <w:rFonts w:ascii="Arial" w:hAnsi="Arial" w:cs="Arial"/>
          <w:b/>
          <w:bCs/>
          <w:sz w:val="24"/>
          <w:szCs w:val="24"/>
        </w:rPr>
      </w:pPr>
      <w:r w:rsidRPr="00E31B57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1B57">
        <w:rPr>
          <w:rFonts w:ascii="Arial" w:hAnsi="Arial" w:cs="Arial"/>
          <w:bCs/>
          <w:sz w:val="24"/>
          <w:szCs w:val="24"/>
        </w:rPr>
        <w:t>Seminário Local;</w:t>
      </w:r>
    </w:p>
    <w:p w:rsidR="00E31B57" w:rsidRDefault="00E31B57" w:rsidP="009B2370">
      <w:pPr>
        <w:spacing w:after="0" w:line="360" w:lineRule="auto"/>
        <w:ind w:firstLine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E31B57">
        <w:rPr>
          <w:rFonts w:ascii="Arial" w:hAnsi="Arial" w:cs="Arial"/>
          <w:bCs/>
          <w:sz w:val="24"/>
          <w:szCs w:val="24"/>
        </w:rPr>
        <w:t>Seminário Regional;</w:t>
      </w:r>
    </w:p>
    <w:p w:rsidR="00E31B57" w:rsidRPr="00E31B57" w:rsidRDefault="00E31B57" w:rsidP="009B2370">
      <w:pPr>
        <w:spacing w:after="0" w:line="360" w:lineRule="auto"/>
        <w:ind w:firstLine="22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E31B57">
        <w:rPr>
          <w:rFonts w:ascii="Arial" w:hAnsi="Arial" w:cs="Arial"/>
          <w:bCs/>
          <w:sz w:val="24"/>
          <w:szCs w:val="24"/>
        </w:rPr>
        <w:t>Plenária Final.</w:t>
      </w:r>
    </w:p>
    <w:p w:rsidR="009B2370" w:rsidRDefault="009B2370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2370" w:rsidRDefault="009B2370" w:rsidP="009B2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Seção I</w:t>
      </w:r>
    </w:p>
    <w:p w:rsidR="00E31B57" w:rsidRDefault="00E31B57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59B3">
        <w:rPr>
          <w:rFonts w:ascii="Arial" w:hAnsi="Arial" w:cs="Arial"/>
          <w:b/>
          <w:bCs/>
          <w:sz w:val="24"/>
          <w:szCs w:val="24"/>
        </w:rPr>
        <w:t>D</w:t>
      </w:r>
      <w:r w:rsidR="009B2370">
        <w:rPr>
          <w:rFonts w:ascii="Arial" w:hAnsi="Arial" w:cs="Arial"/>
          <w:b/>
          <w:bCs/>
          <w:sz w:val="24"/>
          <w:szCs w:val="24"/>
        </w:rPr>
        <w:t>o</w:t>
      </w:r>
      <w:r w:rsidRPr="004059B3">
        <w:rPr>
          <w:rFonts w:ascii="Arial" w:hAnsi="Arial" w:cs="Arial"/>
          <w:b/>
          <w:bCs/>
          <w:sz w:val="24"/>
          <w:szCs w:val="24"/>
        </w:rPr>
        <w:t xml:space="preserve"> S</w:t>
      </w:r>
      <w:r w:rsidR="009B2370">
        <w:rPr>
          <w:rFonts w:ascii="Arial" w:hAnsi="Arial" w:cs="Arial"/>
          <w:b/>
          <w:bCs/>
          <w:sz w:val="24"/>
          <w:szCs w:val="24"/>
        </w:rPr>
        <w:t>eminário Local</w:t>
      </w:r>
    </w:p>
    <w:p w:rsidR="009B2370" w:rsidRDefault="009B2370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1B57" w:rsidRPr="00FA5A8C" w:rsidRDefault="00E31B57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059B3">
        <w:rPr>
          <w:rFonts w:ascii="Arial" w:hAnsi="Arial" w:cs="Arial"/>
          <w:b/>
          <w:bCs/>
          <w:sz w:val="24"/>
          <w:szCs w:val="24"/>
        </w:rPr>
        <w:t>18</w:t>
      </w:r>
      <w:r w:rsidR="00FA5A8C">
        <w:rPr>
          <w:rFonts w:ascii="Arial" w:hAnsi="Arial" w:cs="Arial"/>
          <w:b/>
          <w:bCs/>
          <w:sz w:val="24"/>
          <w:szCs w:val="24"/>
        </w:rPr>
        <w:t xml:space="preserve"> </w:t>
      </w:r>
      <w:r w:rsidR="00FA5A8C" w:rsidRPr="00FA5A8C">
        <w:rPr>
          <w:rFonts w:ascii="Arial" w:hAnsi="Arial" w:cs="Arial"/>
          <w:bCs/>
          <w:sz w:val="24"/>
          <w:szCs w:val="24"/>
        </w:rPr>
        <w:t xml:space="preserve">O seminário local será realizado com o objetivo de reunir as proposições que formarão a base para construção da </w:t>
      </w:r>
      <w:proofErr w:type="spellStart"/>
      <w:r w:rsidR="00FA5A8C" w:rsidRPr="00FA5A8C">
        <w:rPr>
          <w:rFonts w:ascii="Arial" w:hAnsi="Arial" w:cs="Arial"/>
          <w:bCs/>
          <w:sz w:val="24"/>
          <w:szCs w:val="24"/>
        </w:rPr>
        <w:t>pré</w:t>
      </w:r>
      <w:proofErr w:type="spellEnd"/>
      <w:r w:rsidR="00FA5A8C" w:rsidRPr="00FA5A8C">
        <w:rPr>
          <w:rFonts w:ascii="Arial" w:hAnsi="Arial" w:cs="Arial"/>
          <w:bCs/>
          <w:sz w:val="24"/>
          <w:szCs w:val="24"/>
        </w:rPr>
        <w:t xml:space="preserve"> tese local</w:t>
      </w:r>
      <w:r w:rsidR="00FA5A8C">
        <w:rPr>
          <w:rFonts w:ascii="Arial" w:hAnsi="Arial" w:cs="Arial"/>
          <w:bCs/>
          <w:sz w:val="24"/>
          <w:szCs w:val="24"/>
        </w:rPr>
        <w:t>.</w:t>
      </w:r>
    </w:p>
    <w:p w:rsidR="00E31B57" w:rsidRDefault="00E31B57" w:rsidP="009B237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A5A8C" w:rsidRDefault="00FA5A8C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2513B">
        <w:rPr>
          <w:rFonts w:ascii="Arial" w:hAnsi="Arial" w:cs="Arial"/>
          <w:b/>
          <w:sz w:val="24"/>
          <w:szCs w:val="24"/>
        </w:rPr>
        <w:t>Art. 1</w:t>
      </w:r>
      <w:r w:rsidR="004059B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</w:t>
      </w:r>
      <w:r w:rsidRPr="002C4F87">
        <w:rPr>
          <w:rFonts w:ascii="Arial" w:hAnsi="Arial" w:cs="Arial"/>
          <w:sz w:val="24"/>
          <w:szCs w:val="24"/>
        </w:rPr>
        <w:t>s propos</w:t>
      </w:r>
      <w:r>
        <w:rPr>
          <w:rFonts w:ascii="Arial" w:hAnsi="Arial" w:cs="Arial"/>
          <w:sz w:val="24"/>
          <w:szCs w:val="24"/>
        </w:rPr>
        <w:t xml:space="preserve">ições a serem discutidas no Seminário Local deverão ser apresentadas conforme orientações do </w:t>
      </w:r>
      <w:r w:rsidR="00665086" w:rsidRPr="00665086">
        <w:rPr>
          <w:rFonts w:ascii="Arial" w:hAnsi="Arial" w:cs="Arial"/>
          <w:sz w:val="24"/>
          <w:szCs w:val="24"/>
        </w:rPr>
        <w:t>anexo II</w:t>
      </w:r>
      <w:r w:rsidRPr="00665086">
        <w:rPr>
          <w:rFonts w:ascii="Arial" w:hAnsi="Arial" w:cs="Arial"/>
          <w:sz w:val="24"/>
          <w:szCs w:val="24"/>
        </w:rPr>
        <w:t xml:space="preserve">. 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0E65CA">
        <w:rPr>
          <w:rFonts w:ascii="Arial" w:hAnsi="Arial" w:cs="Arial"/>
          <w:bCs/>
          <w:sz w:val="24"/>
          <w:szCs w:val="24"/>
        </w:rPr>
        <w:t xml:space="preserve">As </w:t>
      </w:r>
      <w:r>
        <w:rPr>
          <w:rFonts w:ascii="Arial" w:hAnsi="Arial" w:cs="Arial"/>
          <w:bCs/>
          <w:sz w:val="24"/>
          <w:szCs w:val="24"/>
        </w:rPr>
        <w:t>proposições</w:t>
      </w:r>
      <w:r w:rsidRPr="000E65CA">
        <w:rPr>
          <w:rFonts w:ascii="Arial" w:hAnsi="Arial" w:cs="Arial"/>
          <w:bCs/>
          <w:sz w:val="24"/>
          <w:szCs w:val="24"/>
        </w:rPr>
        <w:t xml:space="preserve"> deverão ser elaboradas</w:t>
      </w:r>
      <w:r>
        <w:rPr>
          <w:rFonts w:ascii="Arial" w:hAnsi="Arial" w:cs="Arial"/>
          <w:bCs/>
          <w:sz w:val="24"/>
          <w:szCs w:val="24"/>
        </w:rPr>
        <w:t>,</w:t>
      </w:r>
      <w:r w:rsidRPr="000E65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considerando como referências principais o conjunto de documentos</w:t>
      </w:r>
      <w:r w:rsidRPr="000E65CA">
        <w:rPr>
          <w:rFonts w:ascii="Arial" w:hAnsi="Arial" w:cs="Arial"/>
          <w:bCs/>
          <w:sz w:val="24"/>
          <w:szCs w:val="24"/>
        </w:rPr>
        <w:t>: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Plano Nacional de Educação 2014-2024</w:t>
      </w:r>
      <w:r w:rsidRPr="00B2513B">
        <w:rPr>
          <w:rFonts w:ascii="Arial" w:hAnsi="Arial" w:cs="Arial"/>
          <w:bCs/>
          <w:sz w:val="24"/>
          <w:szCs w:val="24"/>
        </w:rPr>
        <w:t>;</w:t>
      </w:r>
    </w:p>
    <w:p w:rsidR="00FA5A8C" w:rsidRPr="00B2513B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2513B">
        <w:rPr>
          <w:rFonts w:ascii="Arial" w:hAnsi="Arial" w:cs="Arial"/>
          <w:bCs/>
          <w:sz w:val="24"/>
          <w:szCs w:val="24"/>
        </w:rPr>
        <w:t>Plano Nacional de Pós-graduação</w:t>
      </w:r>
      <w:r>
        <w:rPr>
          <w:rFonts w:ascii="Arial" w:hAnsi="Arial" w:cs="Arial"/>
          <w:bCs/>
          <w:sz w:val="24"/>
          <w:szCs w:val="24"/>
        </w:rPr>
        <w:t xml:space="preserve"> 2011-2020</w:t>
      </w:r>
      <w:r w:rsidRPr="00B2513B">
        <w:rPr>
          <w:rFonts w:ascii="Arial" w:hAnsi="Arial" w:cs="Arial"/>
          <w:bCs/>
          <w:sz w:val="24"/>
          <w:szCs w:val="24"/>
        </w:rPr>
        <w:t>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2513B">
        <w:rPr>
          <w:rFonts w:ascii="Arial" w:hAnsi="Arial" w:cs="Arial"/>
          <w:bCs/>
          <w:sz w:val="24"/>
          <w:szCs w:val="24"/>
        </w:rPr>
        <w:t>Plano</w:t>
      </w:r>
      <w:r>
        <w:rPr>
          <w:rFonts w:ascii="Arial" w:hAnsi="Arial" w:cs="Arial"/>
          <w:bCs/>
          <w:sz w:val="24"/>
          <w:szCs w:val="24"/>
        </w:rPr>
        <w:t>s</w:t>
      </w:r>
      <w:r w:rsidRPr="00B251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Nacional e </w:t>
      </w:r>
      <w:r w:rsidRPr="00B2513B">
        <w:rPr>
          <w:rFonts w:ascii="Arial" w:hAnsi="Arial" w:cs="Arial"/>
          <w:bCs/>
          <w:sz w:val="24"/>
          <w:szCs w:val="24"/>
        </w:rPr>
        <w:t>Estadual de Ciência e Tecnologia;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bCs/>
          <w:sz w:val="24"/>
          <w:szCs w:val="24"/>
        </w:rPr>
        <w:t>Relatório F</w:t>
      </w:r>
      <w:r w:rsidRPr="00B2513B">
        <w:rPr>
          <w:rFonts w:ascii="Arial" w:hAnsi="Arial" w:cs="Arial"/>
          <w:bCs/>
          <w:sz w:val="24"/>
          <w:szCs w:val="24"/>
        </w:rPr>
        <w:t>inal do PEP;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e) </w:t>
      </w:r>
      <w:r w:rsidRPr="00B2513B">
        <w:rPr>
          <w:rFonts w:ascii="Arial" w:hAnsi="Arial" w:cs="Arial"/>
          <w:bCs/>
          <w:sz w:val="24"/>
          <w:szCs w:val="24"/>
        </w:rPr>
        <w:t>Relatório de avaliação institucional da UNEMAT;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657120">
        <w:rPr>
          <w:rFonts w:ascii="Arial" w:hAnsi="Arial" w:cs="Arial"/>
          <w:b/>
          <w:bCs/>
          <w:sz w:val="24"/>
          <w:szCs w:val="24"/>
        </w:rPr>
        <w:t xml:space="preserve">f) </w:t>
      </w:r>
      <w:r>
        <w:rPr>
          <w:rFonts w:ascii="Arial" w:hAnsi="Arial" w:cs="Arial"/>
          <w:bCs/>
          <w:sz w:val="24"/>
          <w:szCs w:val="24"/>
        </w:rPr>
        <w:t>Estatuto da UNEMAT;</w:t>
      </w:r>
    </w:p>
    <w:p w:rsidR="00A20408" w:rsidRDefault="00A20408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181139">
        <w:rPr>
          <w:rFonts w:ascii="Arial" w:hAnsi="Arial" w:cs="Arial"/>
          <w:b/>
          <w:bCs/>
          <w:sz w:val="24"/>
          <w:szCs w:val="24"/>
        </w:rPr>
        <w:t>g)</w:t>
      </w:r>
      <w:r>
        <w:rPr>
          <w:rFonts w:ascii="Arial" w:hAnsi="Arial" w:cs="Arial"/>
          <w:bCs/>
          <w:sz w:val="24"/>
          <w:szCs w:val="24"/>
        </w:rPr>
        <w:t xml:space="preserve"> Normatização Acadêmica 05</w:t>
      </w:r>
      <w:r w:rsidR="00F97764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/2011</w:t>
      </w:r>
      <w:r w:rsidR="00181139">
        <w:rPr>
          <w:rFonts w:ascii="Arial" w:hAnsi="Arial" w:cs="Arial"/>
          <w:bCs/>
          <w:sz w:val="24"/>
          <w:szCs w:val="24"/>
        </w:rPr>
        <w:t>;</w:t>
      </w:r>
    </w:p>
    <w:p w:rsidR="000834AD" w:rsidRDefault="00181139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0834AD" w:rsidRPr="000834AD">
        <w:rPr>
          <w:rFonts w:ascii="Arial" w:hAnsi="Arial" w:cs="Arial"/>
          <w:b/>
          <w:bCs/>
          <w:sz w:val="24"/>
          <w:szCs w:val="24"/>
        </w:rPr>
        <w:t>)</w:t>
      </w:r>
      <w:r w:rsidR="000834AD">
        <w:rPr>
          <w:rFonts w:ascii="Arial" w:hAnsi="Arial" w:cs="Arial"/>
          <w:bCs/>
          <w:sz w:val="24"/>
          <w:szCs w:val="24"/>
        </w:rPr>
        <w:t xml:space="preserve"> Lei de Diretrizes Orçamentárias;</w:t>
      </w:r>
    </w:p>
    <w:p w:rsidR="000834AD" w:rsidRDefault="00181139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0834AD" w:rsidRPr="000834AD">
        <w:rPr>
          <w:rFonts w:ascii="Arial" w:hAnsi="Arial" w:cs="Arial"/>
          <w:b/>
          <w:bCs/>
          <w:sz w:val="24"/>
          <w:szCs w:val="24"/>
        </w:rPr>
        <w:t>)</w:t>
      </w:r>
      <w:r w:rsidR="000834AD">
        <w:rPr>
          <w:rFonts w:ascii="Arial" w:hAnsi="Arial" w:cs="Arial"/>
          <w:bCs/>
          <w:sz w:val="24"/>
          <w:szCs w:val="24"/>
        </w:rPr>
        <w:t xml:space="preserve"> Emenda Constitucional 66/2013;</w:t>
      </w:r>
    </w:p>
    <w:p w:rsidR="00FA5A8C" w:rsidRDefault="00181139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FA5A8C" w:rsidRPr="00657120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Plano Nacional de Extensão.</w:t>
      </w:r>
    </w:p>
    <w:p w:rsidR="00FA5A8C" w:rsidRDefault="00A250A6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FA5A8C" w:rsidRPr="00657120">
        <w:rPr>
          <w:rFonts w:ascii="Arial" w:hAnsi="Arial" w:cs="Arial"/>
          <w:b/>
          <w:bCs/>
          <w:sz w:val="24"/>
          <w:szCs w:val="24"/>
        </w:rPr>
        <w:t>)</w:t>
      </w:r>
      <w:r w:rsidR="00FA5A8C">
        <w:rPr>
          <w:rFonts w:ascii="Arial" w:hAnsi="Arial" w:cs="Arial"/>
          <w:bCs/>
          <w:sz w:val="24"/>
          <w:szCs w:val="24"/>
        </w:rPr>
        <w:t xml:space="preserve"> Constituição Federal;</w:t>
      </w:r>
    </w:p>
    <w:p w:rsidR="006622EE" w:rsidRDefault="00A250A6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6622EE" w:rsidRPr="002D237C">
        <w:rPr>
          <w:rFonts w:ascii="Arial" w:hAnsi="Arial" w:cs="Arial"/>
          <w:b/>
          <w:bCs/>
          <w:sz w:val="24"/>
          <w:szCs w:val="24"/>
        </w:rPr>
        <w:t>)</w:t>
      </w:r>
      <w:r w:rsidR="006622EE">
        <w:rPr>
          <w:rFonts w:ascii="Arial" w:hAnsi="Arial" w:cs="Arial"/>
          <w:bCs/>
          <w:sz w:val="24"/>
          <w:szCs w:val="24"/>
        </w:rPr>
        <w:t xml:space="preserve"> Diretrizes Curriculares Nacionais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B2513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</w:t>
      </w:r>
      <w:r w:rsidRPr="00B251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proposições</w:t>
      </w:r>
      <w:r w:rsidRPr="002C4F87">
        <w:rPr>
          <w:rFonts w:ascii="Arial" w:hAnsi="Arial" w:cs="Arial"/>
          <w:sz w:val="24"/>
          <w:szCs w:val="24"/>
        </w:rPr>
        <w:t xml:space="preserve"> deverão</w:t>
      </w:r>
      <w:r w:rsidRPr="00B2513B">
        <w:rPr>
          <w:rFonts w:ascii="Arial" w:hAnsi="Arial" w:cs="Arial"/>
          <w:bCs/>
          <w:sz w:val="24"/>
          <w:szCs w:val="24"/>
        </w:rPr>
        <w:t xml:space="preserve"> ser elaborada</w:t>
      </w:r>
      <w:r>
        <w:rPr>
          <w:rFonts w:ascii="Arial" w:hAnsi="Arial" w:cs="Arial"/>
          <w:bCs/>
          <w:sz w:val="24"/>
          <w:szCs w:val="24"/>
        </w:rPr>
        <w:t>s</w:t>
      </w:r>
      <w:r w:rsidRPr="00B2513B">
        <w:rPr>
          <w:rFonts w:ascii="Arial" w:hAnsi="Arial" w:cs="Arial"/>
          <w:bCs/>
          <w:sz w:val="24"/>
          <w:szCs w:val="24"/>
        </w:rPr>
        <w:t xml:space="preserve"> de forma paritária por</w:t>
      </w:r>
      <w:r>
        <w:rPr>
          <w:rFonts w:ascii="Arial" w:hAnsi="Arial" w:cs="Arial"/>
          <w:bCs/>
          <w:sz w:val="24"/>
          <w:szCs w:val="24"/>
        </w:rPr>
        <w:t>,</w:t>
      </w:r>
      <w:r w:rsidRPr="00B2513B">
        <w:rPr>
          <w:rFonts w:ascii="Arial" w:hAnsi="Arial" w:cs="Arial"/>
          <w:bCs/>
          <w:sz w:val="24"/>
          <w:szCs w:val="24"/>
        </w:rPr>
        <w:t xml:space="preserve"> no mínimo</w:t>
      </w:r>
      <w:r>
        <w:rPr>
          <w:rFonts w:ascii="Arial" w:hAnsi="Arial" w:cs="Arial"/>
          <w:bCs/>
          <w:sz w:val="24"/>
          <w:szCs w:val="24"/>
        </w:rPr>
        <w:t>,</w:t>
      </w:r>
      <w:r w:rsidRPr="00B251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09</w:t>
      </w:r>
      <w:r w:rsidRPr="00B2513B">
        <w:rPr>
          <w:rFonts w:ascii="Arial" w:hAnsi="Arial" w:cs="Arial"/>
          <w:bCs/>
          <w:sz w:val="24"/>
          <w:szCs w:val="24"/>
        </w:rPr>
        <w:t xml:space="preserve"> membros da comunidade acadêmica;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B2513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</w:t>
      </w:r>
      <w:r w:rsidRPr="00B251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proposições</w:t>
      </w:r>
      <w:r w:rsidRPr="002C4F87">
        <w:rPr>
          <w:rFonts w:ascii="Arial" w:hAnsi="Arial" w:cs="Arial"/>
          <w:sz w:val="24"/>
          <w:szCs w:val="24"/>
        </w:rPr>
        <w:t xml:space="preserve"> deverão</w:t>
      </w:r>
      <w:r w:rsidRPr="00B2513B">
        <w:rPr>
          <w:rFonts w:ascii="Arial" w:hAnsi="Arial" w:cs="Arial"/>
          <w:bCs/>
          <w:sz w:val="24"/>
          <w:szCs w:val="24"/>
        </w:rPr>
        <w:t xml:space="preserve"> abranger </w:t>
      </w:r>
      <w:r>
        <w:rPr>
          <w:rFonts w:ascii="Arial" w:hAnsi="Arial" w:cs="Arial"/>
          <w:bCs/>
          <w:sz w:val="24"/>
          <w:szCs w:val="24"/>
        </w:rPr>
        <w:t>no mínimo 02 eixos temáticos devendo ser articulado quando for o caso</w:t>
      </w:r>
      <w:r w:rsidRPr="00B2513B">
        <w:rPr>
          <w:rFonts w:ascii="Arial" w:hAnsi="Arial" w:cs="Arial"/>
          <w:bCs/>
          <w:sz w:val="24"/>
          <w:szCs w:val="24"/>
        </w:rPr>
        <w:t>;</w:t>
      </w:r>
    </w:p>
    <w:p w:rsidR="00FA5A8C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IV. </w:t>
      </w:r>
      <w:r w:rsidRPr="00B2513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</w:t>
      </w:r>
      <w:r w:rsidRPr="00B251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proposições</w:t>
      </w:r>
      <w:r w:rsidRPr="002C4F87">
        <w:rPr>
          <w:rFonts w:ascii="Arial" w:hAnsi="Arial" w:cs="Arial"/>
          <w:sz w:val="24"/>
          <w:szCs w:val="24"/>
        </w:rPr>
        <w:t xml:space="preserve"> deverão ser </w:t>
      </w:r>
      <w:r>
        <w:rPr>
          <w:rFonts w:ascii="Arial" w:hAnsi="Arial" w:cs="Arial"/>
          <w:sz w:val="24"/>
          <w:szCs w:val="24"/>
        </w:rPr>
        <w:t>cadastradas</w:t>
      </w:r>
      <w:r w:rsidR="006C3C71">
        <w:rPr>
          <w:rFonts w:ascii="Arial" w:hAnsi="Arial" w:cs="Arial"/>
          <w:sz w:val="24"/>
          <w:szCs w:val="24"/>
        </w:rPr>
        <w:t xml:space="preserve"> e publicadas</w:t>
      </w:r>
      <w:r>
        <w:rPr>
          <w:rFonts w:ascii="Arial" w:hAnsi="Arial" w:cs="Arial"/>
          <w:sz w:val="24"/>
          <w:szCs w:val="24"/>
        </w:rPr>
        <w:t xml:space="preserve"> no site do III Congresso Universitário</w:t>
      </w:r>
      <w:r w:rsidRPr="002C4F87">
        <w:rPr>
          <w:rFonts w:ascii="Arial" w:hAnsi="Arial" w:cs="Arial"/>
          <w:sz w:val="24"/>
          <w:szCs w:val="24"/>
        </w:rPr>
        <w:t xml:space="preserve">, conforme </w:t>
      </w:r>
      <w:r>
        <w:rPr>
          <w:rFonts w:ascii="Arial" w:hAnsi="Arial" w:cs="Arial"/>
          <w:sz w:val="24"/>
          <w:szCs w:val="24"/>
        </w:rPr>
        <w:t>C</w:t>
      </w:r>
      <w:r w:rsidRPr="002C4F87">
        <w:rPr>
          <w:rFonts w:ascii="Arial" w:hAnsi="Arial" w:cs="Arial"/>
          <w:sz w:val="24"/>
          <w:szCs w:val="24"/>
        </w:rPr>
        <w:t xml:space="preserve">ronograma previsto no </w:t>
      </w:r>
      <w:r>
        <w:rPr>
          <w:rFonts w:ascii="Arial" w:hAnsi="Arial" w:cs="Arial"/>
          <w:sz w:val="24"/>
          <w:szCs w:val="24"/>
        </w:rPr>
        <w:t>(</w:t>
      </w:r>
      <w:r w:rsidRPr="00665086">
        <w:rPr>
          <w:rFonts w:ascii="Arial" w:hAnsi="Arial" w:cs="Arial"/>
          <w:sz w:val="24"/>
          <w:szCs w:val="24"/>
        </w:rPr>
        <w:t>Anexo</w:t>
      </w:r>
      <w:r w:rsidR="00665086" w:rsidRPr="00665086">
        <w:rPr>
          <w:rFonts w:ascii="Arial" w:hAnsi="Arial" w:cs="Arial"/>
          <w:sz w:val="24"/>
          <w:szCs w:val="24"/>
        </w:rPr>
        <w:t xml:space="preserve"> III</w:t>
      </w:r>
      <w:r w:rsidRPr="00665086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 xml:space="preserve">a ser </w:t>
      </w:r>
      <w:r w:rsidR="006C3C71" w:rsidRPr="008D51BF">
        <w:rPr>
          <w:rFonts w:ascii="Arial" w:hAnsi="Arial" w:cs="Arial"/>
          <w:sz w:val="24"/>
          <w:szCs w:val="24"/>
        </w:rPr>
        <w:t>definido pela Comissão Organizadora</w:t>
      </w:r>
      <w:r w:rsidRPr="008D51BF">
        <w:rPr>
          <w:rFonts w:ascii="Arial" w:hAnsi="Arial" w:cs="Arial"/>
          <w:sz w:val="24"/>
          <w:szCs w:val="24"/>
        </w:rPr>
        <w:t>).</w:t>
      </w:r>
    </w:p>
    <w:p w:rsidR="00AD0C81" w:rsidRDefault="006C3C71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Pr="006C3C71">
        <w:rPr>
          <w:rFonts w:ascii="Arial" w:hAnsi="Arial" w:cs="Arial"/>
          <w:bCs/>
          <w:sz w:val="24"/>
          <w:szCs w:val="24"/>
        </w:rPr>
        <w:t xml:space="preserve">Os seminários locais deverão se ater às proposições de seu campus, não podendo ser inseridas </w:t>
      </w:r>
      <w:r>
        <w:rPr>
          <w:rFonts w:ascii="Arial" w:hAnsi="Arial" w:cs="Arial"/>
          <w:bCs/>
          <w:sz w:val="24"/>
          <w:szCs w:val="24"/>
        </w:rPr>
        <w:t>novas proposições.</w:t>
      </w:r>
      <w:r w:rsidR="00AD0C81">
        <w:rPr>
          <w:rFonts w:ascii="Arial" w:hAnsi="Arial" w:cs="Arial"/>
          <w:bCs/>
          <w:sz w:val="24"/>
          <w:szCs w:val="24"/>
        </w:rPr>
        <w:t xml:space="preserve"> </w:t>
      </w:r>
    </w:p>
    <w:p w:rsidR="006C3C71" w:rsidRDefault="00AD0C81" w:rsidP="009B2370">
      <w:pPr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  <w:r>
        <w:rPr>
          <w:rFonts w:ascii="Arial" w:hAnsi="Arial" w:cs="Arial"/>
          <w:bCs/>
          <w:sz w:val="24"/>
          <w:szCs w:val="24"/>
        </w:rPr>
        <w:t xml:space="preserve"> As proposições locais deverão ser sistematizadas em uma única </w:t>
      </w:r>
      <w:proofErr w:type="spellStart"/>
      <w:r>
        <w:rPr>
          <w:rFonts w:ascii="Arial" w:hAnsi="Arial" w:cs="Arial"/>
          <w:bCs/>
          <w:sz w:val="24"/>
          <w:szCs w:val="24"/>
        </w:rPr>
        <w:t>pré</w:t>
      </w:r>
      <w:r w:rsidR="004059B3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tese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FA5A8C" w:rsidRDefault="006C3C71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D0C81">
        <w:rPr>
          <w:rFonts w:ascii="Arial" w:hAnsi="Arial" w:cs="Arial"/>
          <w:b/>
          <w:bCs/>
          <w:sz w:val="24"/>
          <w:szCs w:val="24"/>
        </w:rPr>
        <w:t>VI</w:t>
      </w:r>
      <w:r w:rsidR="00AD0C81">
        <w:rPr>
          <w:rFonts w:ascii="Arial" w:hAnsi="Arial" w:cs="Arial"/>
          <w:b/>
          <w:bCs/>
          <w:sz w:val="24"/>
          <w:szCs w:val="24"/>
        </w:rPr>
        <w:t>I</w:t>
      </w:r>
      <w:r w:rsidRPr="00AD0C81">
        <w:rPr>
          <w:rFonts w:ascii="Arial" w:hAnsi="Arial" w:cs="Arial"/>
          <w:b/>
          <w:bCs/>
          <w:sz w:val="24"/>
          <w:szCs w:val="24"/>
        </w:rPr>
        <w:t>.</w:t>
      </w:r>
      <w:r w:rsidR="00AD0C81">
        <w:rPr>
          <w:rFonts w:ascii="Arial" w:hAnsi="Arial" w:cs="Arial"/>
          <w:bCs/>
          <w:sz w:val="24"/>
          <w:szCs w:val="24"/>
        </w:rPr>
        <w:t xml:space="preserve"> </w:t>
      </w:r>
      <w:r w:rsidR="00AD0C81">
        <w:rPr>
          <w:rFonts w:ascii="Arial" w:hAnsi="Arial" w:cs="Arial"/>
          <w:sz w:val="24"/>
          <w:szCs w:val="24"/>
        </w:rPr>
        <w:t xml:space="preserve">As proposições qualificadas após </w:t>
      </w:r>
      <w:r w:rsidR="00FA5A8C" w:rsidRPr="002C4F87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Seminário</w:t>
      </w:r>
      <w:r w:rsidR="00FA5A8C" w:rsidRPr="002C4F87">
        <w:rPr>
          <w:rFonts w:ascii="Arial" w:hAnsi="Arial" w:cs="Arial"/>
          <w:sz w:val="24"/>
          <w:szCs w:val="24"/>
        </w:rPr>
        <w:t xml:space="preserve">, serão publicadas no endereço </w:t>
      </w:r>
      <w:hyperlink r:id="rId6" w:history="1">
        <w:r w:rsidR="00FA5A8C" w:rsidRPr="00662110">
          <w:rPr>
            <w:rStyle w:val="Hyperlink"/>
            <w:rFonts w:ascii="Arial" w:hAnsi="Arial" w:cs="Arial"/>
            <w:sz w:val="24"/>
            <w:szCs w:val="24"/>
          </w:rPr>
          <w:t>www.unemat.br/congresso</w:t>
        </w:r>
      </w:hyperlink>
      <w:r w:rsidR="00AD0C81" w:rsidRPr="00AD0C81">
        <w:rPr>
          <w:rFonts w:ascii="Arial" w:hAnsi="Arial" w:cs="Arial"/>
          <w:sz w:val="24"/>
          <w:szCs w:val="24"/>
        </w:rPr>
        <w:t xml:space="preserve"> </w:t>
      </w:r>
      <w:r w:rsidR="00AD0C81">
        <w:rPr>
          <w:rFonts w:ascii="Arial" w:hAnsi="Arial" w:cs="Arial"/>
          <w:sz w:val="24"/>
          <w:szCs w:val="24"/>
        </w:rPr>
        <w:t>em até 14 (quatorze) dias corridos</w:t>
      </w:r>
      <w:r w:rsidR="00FA5A8C">
        <w:rPr>
          <w:rFonts w:ascii="Arial" w:hAnsi="Arial" w:cs="Arial"/>
          <w:sz w:val="24"/>
          <w:szCs w:val="24"/>
        </w:rPr>
        <w:t xml:space="preserve">, </w:t>
      </w:r>
      <w:r w:rsidR="00D21FD8">
        <w:rPr>
          <w:rFonts w:ascii="Arial" w:hAnsi="Arial" w:cs="Arial"/>
          <w:sz w:val="24"/>
          <w:szCs w:val="24"/>
        </w:rPr>
        <w:t xml:space="preserve">sendo consideradas </w:t>
      </w:r>
      <w:r w:rsidR="00AD0C81">
        <w:rPr>
          <w:rFonts w:ascii="Arial" w:hAnsi="Arial" w:cs="Arial"/>
          <w:sz w:val="24"/>
          <w:szCs w:val="24"/>
        </w:rPr>
        <w:t xml:space="preserve">como </w:t>
      </w:r>
      <w:proofErr w:type="spellStart"/>
      <w:r w:rsidR="00AD0C81">
        <w:rPr>
          <w:rFonts w:ascii="Arial" w:hAnsi="Arial" w:cs="Arial"/>
          <w:sz w:val="24"/>
          <w:szCs w:val="24"/>
        </w:rPr>
        <w:t>pré</w:t>
      </w:r>
      <w:r w:rsidR="004059B3">
        <w:rPr>
          <w:rFonts w:ascii="Arial" w:hAnsi="Arial" w:cs="Arial"/>
          <w:sz w:val="24"/>
          <w:szCs w:val="24"/>
        </w:rPr>
        <w:t>-</w:t>
      </w:r>
      <w:r w:rsidR="00AD0C81">
        <w:rPr>
          <w:rFonts w:ascii="Arial" w:hAnsi="Arial" w:cs="Arial"/>
          <w:sz w:val="24"/>
          <w:szCs w:val="24"/>
        </w:rPr>
        <w:t>tese</w:t>
      </w:r>
      <w:proofErr w:type="spellEnd"/>
      <w:r w:rsidR="00AD0C81">
        <w:rPr>
          <w:rFonts w:ascii="Arial" w:hAnsi="Arial" w:cs="Arial"/>
          <w:sz w:val="24"/>
          <w:szCs w:val="24"/>
        </w:rPr>
        <w:t xml:space="preserve"> local</w:t>
      </w:r>
      <w:r w:rsidR="00FA5A8C">
        <w:rPr>
          <w:rFonts w:ascii="Arial" w:hAnsi="Arial" w:cs="Arial"/>
          <w:sz w:val="24"/>
          <w:szCs w:val="24"/>
        </w:rPr>
        <w:t>.</w:t>
      </w:r>
    </w:p>
    <w:p w:rsidR="00FA5A8C" w:rsidRPr="002C4F87" w:rsidRDefault="00FA5A8C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7C0335">
        <w:rPr>
          <w:rFonts w:ascii="Arial" w:hAnsi="Arial" w:cs="Arial"/>
          <w:b/>
          <w:sz w:val="24"/>
          <w:szCs w:val="24"/>
        </w:rPr>
        <w:t>Parágrafo</w:t>
      </w:r>
      <w:r>
        <w:rPr>
          <w:rFonts w:ascii="Arial" w:hAnsi="Arial" w:cs="Arial"/>
          <w:sz w:val="24"/>
          <w:szCs w:val="24"/>
        </w:rPr>
        <w:t xml:space="preserve"> </w:t>
      </w:r>
      <w:r w:rsidRPr="007C0335">
        <w:rPr>
          <w:rFonts w:ascii="Arial" w:hAnsi="Arial" w:cs="Arial"/>
          <w:b/>
          <w:sz w:val="24"/>
          <w:szCs w:val="24"/>
        </w:rPr>
        <w:t>Único</w:t>
      </w:r>
      <w:r>
        <w:rPr>
          <w:rFonts w:ascii="Arial" w:hAnsi="Arial" w:cs="Arial"/>
          <w:sz w:val="24"/>
          <w:szCs w:val="24"/>
        </w:rPr>
        <w:t xml:space="preserve"> Ser</w:t>
      </w:r>
      <w:r w:rsidR="00AD0C81">
        <w:rPr>
          <w:rFonts w:ascii="Arial" w:hAnsi="Arial" w:cs="Arial"/>
          <w:sz w:val="24"/>
          <w:szCs w:val="24"/>
        </w:rPr>
        <w:t>á</w:t>
      </w:r>
      <w:r w:rsidR="000F554C">
        <w:rPr>
          <w:rFonts w:ascii="Arial" w:hAnsi="Arial" w:cs="Arial"/>
          <w:sz w:val="24"/>
          <w:szCs w:val="24"/>
        </w:rPr>
        <w:t xml:space="preserve"> considerada aprovada</w:t>
      </w:r>
      <w:r>
        <w:rPr>
          <w:rFonts w:ascii="Arial" w:hAnsi="Arial" w:cs="Arial"/>
          <w:sz w:val="24"/>
          <w:szCs w:val="24"/>
        </w:rPr>
        <w:t xml:space="preserve"> a</w:t>
      </w:r>
      <w:r w:rsidR="00AD0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C81">
        <w:rPr>
          <w:rFonts w:ascii="Arial" w:hAnsi="Arial" w:cs="Arial"/>
          <w:sz w:val="24"/>
          <w:szCs w:val="24"/>
        </w:rPr>
        <w:t>pré-tese</w:t>
      </w:r>
      <w:proofErr w:type="spellEnd"/>
      <w:r w:rsidR="000F554C">
        <w:rPr>
          <w:rFonts w:ascii="Arial" w:hAnsi="Arial" w:cs="Arial"/>
          <w:sz w:val="24"/>
          <w:szCs w:val="24"/>
        </w:rPr>
        <w:t xml:space="preserve"> que obtiver</w:t>
      </w:r>
      <w:r>
        <w:rPr>
          <w:rFonts w:ascii="Arial" w:hAnsi="Arial" w:cs="Arial"/>
          <w:sz w:val="24"/>
          <w:szCs w:val="24"/>
        </w:rPr>
        <w:t xml:space="preserve"> 50% mais um dos votos </w:t>
      </w:r>
      <w:r w:rsidR="00AD0C81">
        <w:rPr>
          <w:rFonts w:ascii="Arial" w:hAnsi="Arial" w:cs="Arial"/>
          <w:sz w:val="24"/>
          <w:szCs w:val="24"/>
        </w:rPr>
        <w:t xml:space="preserve">dos delegados eleitos </w:t>
      </w:r>
      <w:r>
        <w:rPr>
          <w:rFonts w:ascii="Arial" w:hAnsi="Arial" w:cs="Arial"/>
          <w:sz w:val="24"/>
          <w:szCs w:val="24"/>
        </w:rPr>
        <w:t>(maioria simples).</w:t>
      </w:r>
    </w:p>
    <w:p w:rsidR="009B2370" w:rsidRDefault="009B2370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1B57" w:rsidRDefault="009B2370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Seção II</w:t>
      </w:r>
    </w:p>
    <w:p w:rsidR="00E31B57" w:rsidRDefault="00E31B57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B2370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S</w:t>
      </w:r>
      <w:r w:rsidR="009B2370">
        <w:rPr>
          <w:rFonts w:ascii="Arial" w:hAnsi="Arial" w:cs="Arial"/>
          <w:b/>
          <w:bCs/>
          <w:sz w:val="24"/>
          <w:szCs w:val="24"/>
        </w:rPr>
        <w:t>eminário</w:t>
      </w:r>
      <w:r>
        <w:rPr>
          <w:rFonts w:ascii="Arial" w:hAnsi="Arial" w:cs="Arial"/>
          <w:b/>
          <w:bCs/>
          <w:sz w:val="24"/>
          <w:szCs w:val="24"/>
        </w:rPr>
        <w:t xml:space="preserve"> R</w:t>
      </w:r>
      <w:r w:rsidR="009B2370">
        <w:rPr>
          <w:rFonts w:ascii="Arial" w:hAnsi="Arial" w:cs="Arial"/>
          <w:b/>
          <w:bCs/>
          <w:sz w:val="24"/>
          <w:szCs w:val="24"/>
        </w:rPr>
        <w:t>egional</w:t>
      </w:r>
    </w:p>
    <w:p w:rsidR="00E31B57" w:rsidRDefault="00E31B57" w:rsidP="009B237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31B57" w:rsidRDefault="00E31B57" w:rsidP="009B2370">
      <w:pPr>
        <w:spacing w:after="0" w:line="360" w:lineRule="auto"/>
        <w:ind w:firstLine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4059B3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2513B">
        <w:rPr>
          <w:rFonts w:ascii="Arial" w:hAnsi="Arial" w:cs="Arial"/>
          <w:bCs/>
          <w:sz w:val="24"/>
          <w:szCs w:val="24"/>
        </w:rPr>
        <w:t xml:space="preserve">O Seminário Regional </w:t>
      </w:r>
      <w:r>
        <w:rPr>
          <w:rFonts w:ascii="Arial" w:hAnsi="Arial" w:cs="Arial"/>
          <w:bCs/>
          <w:sz w:val="24"/>
          <w:szCs w:val="24"/>
        </w:rPr>
        <w:t>dar-se-á da seguinte forma</w:t>
      </w:r>
      <w:r w:rsidRPr="00B2513B">
        <w:rPr>
          <w:rFonts w:ascii="Arial" w:hAnsi="Arial" w:cs="Arial"/>
          <w:bCs/>
          <w:sz w:val="24"/>
          <w:szCs w:val="24"/>
        </w:rPr>
        <w:t>:</w:t>
      </w:r>
    </w:p>
    <w:p w:rsidR="00E31B57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917152">
        <w:rPr>
          <w:rFonts w:ascii="Arial" w:hAnsi="Arial" w:cs="Arial"/>
          <w:bCs/>
          <w:sz w:val="24"/>
          <w:szCs w:val="24"/>
        </w:rPr>
        <w:t>Regional I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17152">
        <w:rPr>
          <w:rFonts w:ascii="Arial" w:hAnsi="Arial" w:cs="Arial"/>
          <w:bCs/>
          <w:i/>
          <w:sz w:val="24"/>
          <w:szCs w:val="24"/>
        </w:rPr>
        <w:t xml:space="preserve">Campus </w:t>
      </w:r>
      <w:r w:rsidRPr="002C4F87">
        <w:rPr>
          <w:rFonts w:ascii="Arial" w:hAnsi="Arial" w:cs="Arial"/>
          <w:sz w:val="24"/>
          <w:szCs w:val="24"/>
        </w:rPr>
        <w:t xml:space="preserve">de Alta Floresta, Colíder, </w:t>
      </w:r>
      <w:r w:rsidR="00F85118">
        <w:rPr>
          <w:rFonts w:ascii="Arial" w:hAnsi="Arial" w:cs="Arial"/>
          <w:sz w:val="24"/>
          <w:szCs w:val="24"/>
        </w:rPr>
        <w:t>Juara</w:t>
      </w:r>
      <w:r w:rsidR="00F85118" w:rsidRPr="002C4F87">
        <w:rPr>
          <w:rFonts w:ascii="Arial" w:hAnsi="Arial" w:cs="Arial"/>
          <w:sz w:val="24"/>
          <w:szCs w:val="24"/>
        </w:rPr>
        <w:t xml:space="preserve"> </w:t>
      </w:r>
      <w:r w:rsidR="00F85118">
        <w:rPr>
          <w:rFonts w:ascii="Arial" w:hAnsi="Arial" w:cs="Arial"/>
          <w:sz w:val="24"/>
          <w:szCs w:val="24"/>
        </w:rPr>
        <w:t xml:space="preserve">e </w:t>
      </w:r>
      <w:r w:rsidRPr="002C4F87">
        <w:rPr>
          <w:rFonts w:ascii="Arial" w:hAnsi="Arial" w:cs="Arial"/>
          <w:sz w:val="24"/>
          <w:szCs w:val="24"/>
        </w:rPr>
        <w:t>Sinop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31B57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917152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Regional II – Campus </w:t>
      </w:r>
      <w:r w:rsidRPr="002C4F87">
        <w:rPr>
          <w:rFonts w:ascii="Arial" w:hAnsi="Arial" w:cs="Arial"/>
          <w:sz w:val="24"/>
          <w:szCs w:val="24"/>
        </w:rPr>
        <w:t>Alto Araguaia</w:t>
      </w:r>
      <w:r w:rsidR="00AF1A66">
        <w:rPr>
          <w:rFonts w:ascii="Arial" w:hAnsi="Arial" w:cs="Arial"/>
          <w:sz w:val="24"/>
          <w:szCs w:val="24"/>
        </w:rPr>
        <w:t xml:space="preserve"> e</w:t>
      </w:r>
      <w:r w:rsidRPr="002C4F87">
        <w:rPr>
          <w:rFonts w:ascii="Arial" w:hAnsi="Arial" w:cs="Arial"/>
          <w:sz w:val="24"/>
          <w:szCs w:val="24"/>
        </w:rPr>
        <w:t xml:space="preserve"> Nova Xavantina;</w:t>
      </w:r>
    </w:p>
    <w:p w:rsidR="00E31B57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917152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Regional III – </w:t>
      </w:r>
      <w:r w:rsidRPr="002C4F87">
        <w:rPr>
          <w:rFonts w:ascii="Arial" w:hAnsi="Arial" w:cs="Arial"/>
          <w:i/>
          <w:iCs/>
          <w:sz w:val="24"/>
          <w:szCs w:val="24"/>
        </w:rPr>
        <w:t>Camp</w:t>
      </w:r>
      <w:r>
        <w:rPr>
          <w:rFonts w:ascii="Arial" w:hAnsi="Arial" w:cs="Arial"/>
          <w:i/>
          <w:iCs/>
          <w:sz w:val="24"/>
          <w:szCs w:val="24"/>
        </w:rPr>
        <w:t xml:space="preserve">us </w:t>
      </w:r>
      <w:r w:rsidRPr="002C4F87">
        <w:rPr>
          <w:rFonts w:ascii="Arial" w:hAnsi="Arial" w:cs="Arial"/>
          <w:sz w:val="24"/>
          <w:szCs w:val="24"/>
        </w:rPr>
        <w:t>de</w:t>
      </w:r>
      <w:r w:rsidR="00F85118">
        <w:rPr>
          <w:rFonts w:ascii="Arial" w:hAnsi="Arial" w:cs="Arial"/>
          <w:sz w:val="24"/>
          <w:szCs w:val="24"/>
        </w:rPr>
        <w:t xml:space="preserve"> </w:t>
      </w:r>
      <w:r w:rsidR="00F85118" w:rsidRPr="002C4F87">
        <w:rPr>
          <w:rFonts w:ascii="Arial" w:hAnsi="Arial" w:cs="Arial"/>
          <w:sz w:val="24"/>
          <w:szCs w:val="24"/>
        </w:rPr>
        <w:t>Barra do Bugres</w:t>
      </w:r>
      <w:r w:rsidR="00F851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Tangará da Serra, Diamantino e Nova Mutum</w:t>
      </w:r>
      <w:r w:rsidRPr="002C4F87">
        <w:rPr>
          <w:rFonts w:ascii="Arial" w:hAnsi="Arial" w:cs="Arial"/>
          <w:sz w:val="24"/>
          <w:szCs w:val="24"/>
        </w:rPr>
        <w:t>;</w:t>
      </w:r>
    </w:p>
    <w:p w:rsidR="00E31B57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917152"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Regional IV – </w:t>
      </w:r>
      <w:r w:rsidRPr="002C4F87">
        <w:rPr>
          <w:rFonts w:ascii="Arial" w:hAnsi="Arial" w:cs="Arial"/>
          <w:sz w:val="24"/>
          <w:szCs w:val="24"/>
        </w:rPr>
        <w:t>Sede Administrativa</w:t>
      </w:r>
      <w:r>
        <w:rPr>
          <w:rFonts w:ascii="Arial" w:hAnsi="Arial" w:cs="Arial"/>
          <w:sz w:val="24"/>
          <w:szCs w:val="24"/>
        </w:rPr>
        <w:t>,</w:t>
      </w:r>
      <w:r w:rsidRPr="002C4F87">
        <w:rPr>
          <w:rFonts w:ascii="Arial" w:hAnsi="Arial" w:cs="Arial"/>
          <w:sz w:val="24"/>
          <w:szCs w:val="24"/>
        </w:rPr>
        <w:t xml:space="preserve"> </w:t>
      </w:r>
      <w:r w:rsidR="00AF1A66">
        <w:rPr>
          <w:rFonts w:ascii="Arial" w:hAnsi="Arial" w:cs="Arial"/>
          <w:sz w:val="24"/>
          <w:szCs w:val="24"/>
        </w:rPr>
        <w:t xml:space="preserve">Luciara, </w:t>
      </w:r>
      <w:r w:rsidRPr="002C4F87">
        <w:rPr>
          <w:rFonts w:ascii="Arial" w:hAnsi="Arial" w:cs="Arial"/>
          <w:sz w:val="24"/>
          <w:szCs w:val="24"/>
        </w:rPr>
        <w:t>Pontes e Lacerda e Cáceres</w:t>
      </w:r>
      <w:r>
        <w:rPr>
          <w:rFonts w:ascii="Arial" w:hAnsi="Arial" w:cs="Arial"/>
          <w:sz w:val="24"/>
          <w:szCs w:val="24"/>
        </w:rPr>
        <w:t>.</w:t>
      </w:r>
    </w:p>
    <w:p w:rsidR="00E31B57" w:rsidRDefault="00E31B57" w:rsidP="009B2370">
      <w:pPr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85118" w:rsidRDefault="00F85118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21 </w:t>
      </w:r>
      <w:r w:rsidR="004059B3" w:rsidRPr="006C3C71">
        <w:rPr>
          <w:rFonts w:ascii="Arial" w:hAnsi="Arial" w:cs="Arial"/>
          <w:bCs/>
          <w:sz w:val="24"/>
          <w:szCs w:val="24"/>
        </w:rPr>
        <w:t xml:space="preserve">Os seminários </w:t>
      </w:r>
      <w:r w:rsidR="004059B3">
        <w:rPr>
          <w:rFonts w:ascii="Arial" w:hAnsi="Arial" w:cs="Arial"/>
          <w:bCs/>
          <w:sz w:val="24"/>
          <w:szCs w:val="24"/>
        </w:rPr>
        <w:t>Regionais</w:t>
      </w:r>
      <w:r w:rsidR="004059B3" w:rsidRPr="006C3C71">
        <w:rPr>
          <w:rFonts w:ascii="Arial" w:hAnsi="Arial" w:cs="Arial"/>
          <w:bCs/>
          <w:sz w:val="24"/>
          <w:szCs w:val="24"/>
        </w:rPr>
        <w:t xml:space="preserve"> deverão se ater às </w:t>
      </w:r>
      <w:proofErr w:type="spellStart"/>
      <w:r w:rsidR="004059B3">
        <w:rPr>
          <w:rFonts w:ascii="Arial" w:hAnsi="Arial" w:cs="Arial"/>
          <w:bCs/>
          <w:sz w:val="24"/>
          <w:szCs w:val="24"/>
        </w:rPr>
        <w:t>Pré-Teses</w:t>
      </w:r>
      <w:proofErr w:type="spellEnd"/>
      <w:r w:rsidR="004059B3">
        <w:rPr>
          <w:rFonts w:ascii="Arial" w:hAnsi="Arial" w:cs="Arial"/>
          <w:bCs/>
          <w:sz w:val="24"/>
          <w:szCs w:val="24"/>
        </w:rPr>
        <w:t xml:space="preserve"> </w:t>
      </w:r>
      <w:r w:rsidR="004059B3" w:rsidRPr="006C3C7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a sua Regional</w:t>
      </w:r>
      <w:r w:rsidR="004059B3" w:rsidRPr="006C3C71">
        <w:rPr>
          <w:rFonts w:ascii="Arial" w:hAnsi="Arial" w:cs="Arial"/>
          <w:bCs/>
          <w:sz w:val="24"/>
          <w:szCs w:val="24"/>
        </w:rPr>
        <w:t xml:space="preserve">, não podendo ser inseridas </w:t>
      </w:r>
      <w:r>
        <w:rPr>
          <w:rFonts w:ascii="Arial" w:hAnsi="Arial" w:cs="Arial"/>
          <w:bCs/>
          <w:sz w:val="24"/>
          <w:szCs w:val="24"/>
        </w:rPr>
        <w:t xml:space="preserve">novas </w:t>
      </w:r>
      <w:proofErr w:type="spellStart"/>
      <w:r>
        <w:rPr>
          <w:rFonts w:ascii="Arial" w:hAnsi="Arial" w:cs="Arial"/>
          <w:bCs/>
          <w:sz w:val="24"/>
          <w:szCs w:val="24"/>
        </w:rPr>
        <w:t>Pré-Teses</w:t>
      </w:r>
      <w:proofErr w:type="spellEnd"/>
      <w:r w:rsidR="004059B3">
        <w:rPr>
          <w:rFonts w:ascii="Arial" w:hAnsi="Arial" w:cs="Arial"/>
          <w:bCs/>
          <w:sz w:val="24"/>
          <w:szCs w:val="24"/>
        </w:rPr>
        <w:t xml:space="preserve">. </w:t>
      </w:r>
    </w:p>
    <w:p w:rsidR="00A250A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4059B3" w:rsidRDefault="00F85118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22</w:t>
      </w:r>
      <w:r w:rsidR="004059B3">
        <w:rPr>
          <w:rFonts w:ascii="Arial" w:hAnsi="Arial" w:cs="Arial"/>
          <w:bCs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Cs/>
          <w:sz w:val="24"/>
          <w:szCs w:val="24"/>
        </w:rPr>
        <w:t>Pré-Teses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Regionais</w:t>
      </w:r>
      <w:r w:rsidR="004059B3">
        <w:rPr>
          <w:rFonts w:ascii="Arial" w:hAnsi="Arial" w:cs="Arial"/>
          <w:bCs/>
          <w:sz w:val="24"/>
          <w:szCs w:val="24"/>
        </w:rPr>
        <w:t xml:space="preserve"> deverão ser sistematiz</w:t>
      </w:r>
      <w:r>
        <w:rPr>
          <w:rFonts w:ascii="Arial" w:hAnsi="Arial" w:cs="Arial"/>
          <w:bCs/>
          <w:sz w:val="24"/>
          <w:szCs w:val="24"/>
        </w:rPr>
        <w:t xml:space="preserve">adas em uma única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4059B3">
        <w:rPr>
          <w:rFonts w:ascii="Arial" w:hAnsi="Arial" w:cs="Arial"/>
          <w:bCs/>
          <w:sz w:val="24"/>
          <w:szCs w:val="24"/>
        </w:rPr>
        <w:t>ré-</w:t>
      </w:r>
      <w:r>
        <w:rPr>
          <w:rFonts w:ascii="Arial" w:hAnsi="Arial" w:cs="Arial"/>
          <w:bCs/>
          <w:sz w:val="24"/>
          <w:szCs w:val="24"/>
        </w:rPr>
        <w:t>T</w:t>
      </w:r>
      <w:r w:rsidR="004059B3">
        <w:rPr>
          <w:rFonts w:ascii="Arial" w:hAnsi="Arial" w:cs="Arial"/>
          <w:bCs/>
          <w:sz w:val="24"/>
          <w:szCs w:val="24"/>
        </w:rPr>
        <w:t>ese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qualificada</w:t>
      </w:r>
      <w:r w:rsidR="00A20F9E">
        <w:rPr>
          <w:rFonts w:ascii="Arial" w:hAnsi="Arial" w:cs="Arial"/>
          <w:bCs/>
          <w:sz w:val="24"/>
          <w:szCs w:val="24"/>
        </w:rPr>
        <w:t>, contemplando, obrigatoriamente, todos os eixos</w:t>
      </w:r>
      <w:r w:rsidR="004059B3">
        <w:rPr>
          <w:rFonts w:ascii="Arial" w:hAnsi="Arial" w:cs="Arial"/>
          <w:bCs/>
          <w:sz w:val="24"/>
          <w:szCs w:val="24"/>
        </w:rPr>
        <w:t>.</w:t>
      </w:r>
    </w:p>
    <w:p w:rsidR="009B2370" w:rsidRDefault="009B2370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4059B3" w:rsidRDefault="00F85118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23</w:t>
      </w:r>
      <w:r>
        <w:rPr>
          <w:rFonts w:ascii="Arial" w:hAnsi="Arial" w:cs="Arial"/>
          <w:bCs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Cs/>
          <w:sz w:val="24"/>
          <w:szCs w:val="24"/>
        </w:rPr>
        <w:t>Pré-Teses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059B3">
        <w:rPr>
          <w:rFonts w:ascii="Arial" w:hAnsi="Arial" w:cs="Arial"/>
          <w:sz w:val="24"/>
          <w:szCs w:val="24"/>
        </w:rPr>
        <w:t>qualificadas</w:t>
      </w:r>
      <w:r>
        <w:rPr>
          <w:rFonts w:ascii="Arial" w:hAnsi="Arial" w:cs="Arial"/>
          <w:sz w:val="24"/>
          <w:szCs w:val="24"/>
        </w:rPr>
        <w:t>,</w:t>
      </w:r>
      <w:r w:rsidR="004059B3">
        <w:rPr>
          <w:rFonts w:ascii="Arial" w:hAnsi="Arial" w:cs="Arial"/>
          <w:sz w:val="24"/>
          <w:szCs w:val="24"/>
        </w:rPr>
        <w:t xml:space="preserve"> após </w:t>
      </w:r>
      <w:r w:rsidR="004059B3" w:rsidRPr="002C4F87">
        <w:rPr>
          <w:rFonts w:ascii="Arial" w:hAnsi="Arial" w:cs="Arial"/>
          <w:sz w:val="24"/>
          <w:szCs w:val="24"/>
        </w:rPr>
        <w:t xml:space="preserve">cada </w:t>
      </w:r>
      <w:r w:rsidR="004059B3">
        <w:rPr>
          <w:rFonts w:ascii="Arial" w:hAnsi="Arial" w:cs="Arial"/>
          <w:sz w:val="24"/>
          <w:szCs w:val="24"/>
        </w:rPr>
        <w:t>Seminário</w:t>
      </w:r>
      <w:r w:rsidR="004059B3" w:rsidRPr="002C4F87">
        <w:rPr>
          <w:rFonts w:ascii="Arial" w:hAnsi="Arial" w:cs="Arial"/>
          <w:sz w:val="24"/>
          <w:szCs w:val="24"/>
        </w:rPr>
        <w:t xml:space="preserve">, serão publicadas no endereço </w:t>
      </w:r>
      <w:hyperlink r:id="rId7" w:history="1">
        <w:r w:rsidR="004059B3" w:rsidRPr="00662110">
          <w:rPr>
            <w:rStyle w:val="Hyperlink"/>
            <w:rFonts w:ascii="Arial" w:hAnsi="Arial" w:cs="Arial"/>
            <w:sz w:val="24"/>
            <w:szCs w:val="24"/>
          </w:rPr>
          <w:t>www.unemat.br/congresso</w:t>
        </w:r>
      </w:hyperlink>
      <w:r w:rsidR="004059B3" w:rsidRPr="00AD0C81">
        <w:rPr>
          <w:rFonts w:ascii="Arial" w:hAnsi="Arial" w:cs="Arial"/>
          <w:sz w:val="24"/>
          <w:szCs w:val="24"/>
        </w:rPr>
        <w:t xml:space="preserve"> </w:t>
      </w:r>
      <w:r w:rsidR="004059B3">
        <w:rPr>
          <w:rFonts w:ascii="Arial" w:hAnsi="Arial" w:cs="Arial"/>
          <w:sz w:val="24"/>
          <w:szCs w:val="24"/>
        </w:rPr>
        <w:t xml:space="preserve">em até 14 (quatorze) dias corridos, sendo consideradas como </w:t>
      </w:r>
      <w:r w:rsidR="002D237C">
        <w:rPr>
          <w:rFonts w:ascii="Arial" w:hAnsi="Arial" w:cs="Arial"/>
          <w:bCs/>
          <w:sz w:val="24"/>
          <w:szCs w:val="24"/>
        </w:rPr>
        <w:t>Teses Regionais</w:t>
      </w:r>
      <w:r w:rsidR="004059B3">
        <w:rPr>
          <w:rFonts w:ascii="Arial" w:hAnsi="Arial" w:cs="Arial"/>
          <w:sz w:val="24"/>
          <w:szCs w:val="24"/>
        </w:rPr>
        <w:t>.</w:t>
      </w:r>
    </w:p>
    <w:p w:rsidR="004059B3" w:rsidRPr="002C4F87" w:rsidRDefault="004059B3" w:rsidP="009B2370">
      <w:pPr>
        <w:spacing w:after="0"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7C0335">
        <w:rPr>
          <w:rFonts w:ascii="Arial" w:hAnsi="Arial" w:cs="Arial"/>
          <w:b/>
          <w:sz w:val="24"/>
          <w:szCs w:val="24"/>
        </w:rPr>
        <w:lastRenderedPageBreak/>
        <w:t>Parágrafo</w:t>
      </w:r>
      <w:r>
        <w:rPr>
          <w:rFonts w:ascii="Arial" w:hAnsi="Arial" w:cs="Arial"/>
          <w:sz w:val="24"/>
          <w:szCs w:val="24"/>
        </w:rPr>
        <w:t xml:space="preserve"> </w:t>
      </w:r>
      <w:r w:rsidRPr="007C0335">
        <w:rPr>
          <w:rFonts w:ascii="Arial" w:hAnsi="Arial" w:cs="Arial"/>
          <w:b/>
          <w:sz w:val="24"/>
          <w:szCs w:val="24"/>
        </w:rPr>
        <w:t>Único</w:t>
      </w:r>
      <w:r>
        <w:rPr>
          <w:rFonts w:ascii="Arial" w:hAnsi="Arial" w:cs="Arial"/>
          <w:sz w:val="24"/>
          <w:szCs w:val="24"/>
        </w:rPr>
        <w:t xml:space="preserve"> Será considerada aprovada a </w:t>
      </w:r>
      <w:r w:rsidR="00F85118">
        <w:rPr>
          <w:rFonts w:ascii="Arial" w:hAnsi="Arial" w:cs="Arial"/>
          <w:bCs/>
          <w:sz w:val="24"/>
          <w:szCs w:val="24"/>
        </w:rPr>
        <w:t xml:space="preserve">Tese Regional </w:t>
      </w:r>
      <w:r>
        <w:rPr>
          <w:rFonts w:ascii="Arial" w:hAnsi="Arial" w:cs="Arial"/>
          <w:sz w:val="24"/>
          <w:szCs w:val="24"/>
        </w:rPr>
        <w:t>que obtiver 50% mais um dos votos dos delegados (maioria simples).</w:t>
      </w:r>
    </w:p>
    <w:p w:rsidR="009B2370" w:rsidRDefault="009B2370" w:rsidP="009B237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59B3" w:rsidRPr="009B2370" w:rsidRDefault="009B2370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370">
        <w:rPr>
          <w:rFonts w:ascii="Arial" w:hAnsi="Arial" w:cs="Arial"/>
          <w:b/>
          <w:bCs/>
          <w:sz w:val="24"/>
          <w:szCs w:val="24"/>
        </w:rPr>
        <w:t>Seção III</w:t>
      </w:r>
    </w:p>
    <w:p w:rsidR="00E31B57" w:rsidRPr="00F85118" w:rsidRDefault="00F85118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118">
        <w:rPr>
          <w:rFonts w:ascii="Arial" w:hAnsi="Arial" w:cs="Arial"/>
          <w:b/>
          <w:sz w:val="24"/>
          <w:szCs w:val="24"/>
        </w:rPr>
        <w:t>D</w:t>
      </w:r>
      <w:r w:rsidR="009B2370">
        <w:rPr>
          <w:rFonts w:ascii="Arial" w:hAnsi="Arial" w:cs="Arial"/>
          <w:b/>
          <w:sz w:val="24"/>
          <w:szCs w:val="24"/>
        </w:rPr>
        <w:t>a</w:t>
      </w:r>
      <w:r w:rsidRPr="00F85118">
        <w:rPr>
          <w:rFonts w:ascii="Arial" w:hAnsi="Arial" w:cs="Arial"/>
          <w:b/>
          <w:sz w:val="24"/>
          <w:szCs w:val="24"/>
        </w:rPr>
        <w:t xml:space="preserve"> P</w:t>
      </w:r>
      <w:r w:rsidR="009B2370">
        <w:rPr>
          <w:rFonts w:ascii="Arial" w:hAnsi="Arial" w:cs="Arial"/>
          <w:b/>
          <w:sz w:val="24"/>
          <w:szCs w:val="24"/>
        </w:rPr>
        <w:t>lenária</w:t>
      </w:r>
      <w:r w:rsidRPr="00F85118">
        <w:rPr>
          <w:rFonts w:ascii="Arial" w:hAnsi="Arial" w:cs="Arial"/>
          <w:b/>
          <w:sz w:val="24"/>
          <w:szCs w:val="24"/>
        </w:rPr>
        <w:t xml:space="preserve"> F</w:t>
      </w:r>
      <w:r w:rsidR="009B2370">
        <w:rPr>
          <w:rFonts w:ascii="Arial" w:hAnsi="Arial" w:cs="Arial"/>
          <w:b/>
          <w:sz w:val="24"/>
          <w:szCs w:val="24"/>
        </w:rPr>
        <w:t>inal</w:t>
      </w:r>
    </w:p>
    <w:p w:rsidR="00E31B57" w:rsidRDefault="00E31B57" w:rsidP="009B23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1B57" w:rsidRDefault="000834AD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24</w:t>
      </w:r>
      <w:r w:rsidR="00E31B57"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="00E31B57" w:rsidRPr="002C4F87">
        <w:rPr>
          <w:rFonts w:ascii="Arial" w:hAnsi="Arial" w:cs="Arial"/>
          <w:sz w:val="24"/>
          <w:szCs w:val="24"/>
        </w:rPr>
        <w:t xml:space="preserve">As atividades </w:t>
      </w:r>
      <w:r w:rsidR="00F85118">
        <w:rPr>
          <w:rFonts w:ascii="Arial" w:hAnsi="Arial" w:cs="Arial"/>
          <w:sz w:val="24"/>
          <w:szCs w:val="24"/>
        </w:rPr>
        <w:t>da Plenária Final d</w:t>
      </w:r>
      <w:r w:rsidR="00E31B57" w:rsidRPr="002C4F87">
        <w:rPr>
          <w:rFonts w:ascii="Arial" w:hAnsi="Arial" w:cs="Arial"/>
          <w:sz w:val="24"/>
          <w:szCs w:val="24"/>
        </w:rPr>
        <w:t xml:space="preserve">o </w:t>
      </w:r>
      <w:r w:rsidR="00E31B57" w:rsidRPr="00C60A66">
        <w:rPr>
          <w:rFonts w:ascii="Arial" w:hAnsi="Arial" w:cs="Arial"/>
          <w:sz w:val="24"/>
          <w:szCs w:val="24"/>
        </w:rPr>
        <w:t>III Congresso Universitário</w:t>
      </w:r>
      <w:r w:rsidR="00E31B57" w:rsidRPr="002C4F87">
        <w:rPr>
          <w:rFonts w:ascii="Arial" w:hAnsi="Arial" w:cs="Arial"/>
          <w:b/>
          <w:sz w:val="24"/>
          <w:szCs w:val="24"/>
        </w:rPr>
        <w:t xml:space="preserve"> </w:t>
      </w:r>
      <w:r w:rsidR="00E31B57" w:rsidRPr="002C4F87">
        <w:rPr>
          <w:rFonts w:ascii="Arial" w:hAnsi="Arial" w:cs="Arial"/>
          <w:sz w:val="24"/>
          <w:szCs w:val="24"/>
        </w:rPr>
        <w:t xml:space="preserve">consistirão de apresentações das </w:t>
      </w:r>
      <w:r w:rsidR="00F85118">
        <w:rPr>
          <w:rFonts w:ascii="Arial" w:hAnsi="Arial" w:cs="Arial"/>
          <w:sz w:val="24"/>
          <w:szCs w:val="24"/>
        </w:rPr>
        <w:t>04</w:t>
      </w:r>
      <w:r w:rsidR="00E31B57">
        <w:rPr>
          <w:rFonts w:ascii="Arial" w:hAnsi="Arial" w:cs="Arial"/>
          <w:sz w:val="24"/>
          <w:szCs w:val="24"/>
        </w:rPr>
        <w:t xml:space="preserve"> </w:t>
      </w:r>
      <w:r w:rsidR="00E31B57" w:rsidRPr="002C4F87">
        <w:rPr>
          <w:rFonts w:ascii="Arial" w:hAnsi="Arial" w:cs="Arial"/>
          <w:sz w:val="24"/>
          <w:szCs w:val="24"/>
        </w:rPr>
        <w:t xml:space="preserve">teses </w:t>
      </w:r>
      <w:r w:rsidR="009B32F6">
        <w:rPr>
          <w:rFonts w:ascii="Arial" w:hAnsi="Arial" w:cs="Arial"/>
          <w:sz w:val="24"/>
          <w:szCs w:val="24"/>
        </w:rPr>
        <w:t>resultantes d</w:t>
      </w:r>
      <w:r w:rsidR="00E31B57">
        <w:rPr>
          <w:rFonts w:ascii="Arial" w:hAnsi="Arial" w:cs="Arial"/>
          <w:sz w:val="24"/>
          <w:szCs w:val="24"/>
        </w:rPr>
        <w:t>os Seminários Regionais que serão discutidas e deliberadas pela pl</w:t>
      </w:r>
      <w:r w:rsidR="00E31B57" w:rsidRPr="002C4F87">
        <w:rPr>
          <w:rFonts w:ascii="Arial" w:hAnsi="Arial" w:cs="Arial"/>
          <w:sz w:val="24"/>
          <w:szCs w:val="24"/>
        </w:rPr>
        <w:t>enária</w:t>
      </w:r>
      <w:r w:rsidR="00F85118">
        <w:rPr>
          <w:rFonts w:ascii="Arial" w:hAnsi="Arial" w:cs="Arial"/>
          <w:sz w:val="24"/>
          <w:szCs w:val="24"/>
        </w:rPr>
        <w:t>, resultando em</w:t>
      </w:r>
      <w:r w:rsidR="00E31B57">
        <w:rPr>
          <w:rFonts w:ascii="Arial" w:hAnsi="Arial" w:cs="Arial"/>
          <w:sz w:val="24"/>
          <w:szCs w:val="24"/>
        </w:rPr>
        <w:t xml:space="preserve"> apenas 01 (uma)</w:t>
      </w:r>
      <w:r w:rsidR="00F85118">
        <w:rPr>
          <w:rFonts w:ascii="Arial" w:hAnsi="Arial" w:cs="Arial"/>
          <w:sz w:val="24"/>
          <w:szCs w:val="24"/>
        </w:rPr>
        <w:t xml:space="preserve"> Tese</w:t>
      </w:r>
      <w:r w:rsidR="00E31B57">
        <w:rPr>
          <w:rFonts w:ascii="Arial" w:hAnsi="Arial" w:cs="Arial"/>
          <w:sz w:val="24"/>
          <w:szCs w:val="24"/>
        </w:rPr>
        <w:t>.</w:t>
      </w:r>
    </w:p>
    <w:p w:rsidR="00E31B57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tese eleita será nomeada como TESE GUIA. </w:t>
      </w:r>
    </w:p>
    <w:p w:rsidR="00E64488" w:rsidRDefault="00E31B57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143B9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A TESE GUIA poderá sofrer inclusão ou exclusão resultante de proposições discutidas</w:t>
      </w:r>
      <w:r w:rsidR="00F85118">
        <w:rPr>
          <w:rFonts w:ascii="Arial" w:hAnsi="Arial" w:cs="Arial"/>
          <w:sz w:val="24"/>
          <w:szCs w:val="24"/>
        </w:rPr>
        <w:t xml:space="preserve">. A inclusão ou exclusão </w:t>
      </w:r>
      <w:r w:rsidR="00F85118" w:rsidRPr="006C3C71">
        <w:rPr>
          <w:rFonts w:ascii="Arial" w:hAnsi="Arial" w:cs="Arial"/>
          <w:bCs/>
          <w:sz w:val="24"/>
          <w:szCs w:val="24"/>
        </w:rPr>
        <w:t xml:space="preserve">deverão se ater às </w:t>
      </w:r>
      <w:r w:rsidR="00F85118">
        <w:rPr>
          <w:rFonts w:ascii="Arial" w:hAnsi="Arial" w:cs="Arial"/>
          <w:bCs/>
          <w:sz w:val="24"/>
          <w:szCs w:val="24"/>
        </w:rPr>
        <w:t>Teses apresentadas</w:t>
      </w:r>
      <w:r w:rsidR="00E64488">
        <w:rPr>
          <w:rFonts w:ascii="Arial" w:hAnsi="Arial" w:cs="Arial"/>
          <w:bCs/>
          <w:sz w:val="24"/>
          <w:szCs w:val="24"/>
        </w:rPr>
        <w:t>,</w:t>
      </w:r>
      <w:r w:rsidR="00E64488" w:rsidRPr="006C3C71">
        <w:rPr>
          <w:rFonts w:ascii="Arial" w:hAnsi="Arial" w:cs="Arial"/>
          <w:bCs/>
          <w:sz w:val="24"/>
          <w:szCs w:val="24"/>
        </w:rPr>
        <w:t xml:space="preserve"> não podendo ser inseridas </w:t>
      </w:r>
      <w:r w:rsidR="00E64488">
        <w:rPr>
          <w:rFonts w:ascii="Arial" w:hAnsi="Arial" w:cs="Arial"/>
          <w:bCs/>
          <w:sz w:val="24"/>
          <w:szCs w:val="24"/>
        </w:rPr>
        <w:t>novas Teses.</w:t>
      </w:r>
    </w:p>
    <w:p w:rsidR="00E31B57" w:rsidRDefault="00E64488" w:rsidP="009B2370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 xml:space="preserve">A inclusão ou exclusão da TESE GUIA </w:t>
      </w:r>
      <w:r w:rsidRPr="006C3C71">
        <w:rPr>
          <w:rFonts w:ascii="Arial" w:hAnsi="Arial" w:cs="Arial"/>
          <w:bCs/>
          <w:sz w:val="24"/>
          <w:szCs w:val="24"/>
        </w:rPr>
        <w:t>deverão</w:t>
      </w:r>
      <w:r>
        <w:rPr>
          <w:rFonts w:ascii="Arial" w:hAnsi="Arial" w:cs="Arial"/>
          <w:sz w:val="24"/>
          <w:szCs w:val="24"/>
        </w:rPr>
        <w:t xml:space="preserve"> ser</w:t>
      </w:r>
      <w:r w:rsidR="00E31B57">
        <w:rPr>
          <w:rFonts w:ascii="Arial" w:hAnsi="Arial" w:cs="Arial"/>
          <w:sz w:val="24"/>
          <w:szCs w:val="24"/>
        </w:rPr>
        <w:t xml:space="preserve"> aprovada</w:t>
      </w:r>
      <w:r>
        <w:rPr>
          <w:rFonts w:ascii="Arial" w:hAnsi="Arial" w:cs="Arial"/>
          <w:sz w:val="24"/>
          <w:szCs w:val="24"/>
        </w:rPr>
        <w:t>s</w:t>
      </w:r>
      <w:r w:rsidR="00E31B57">
        <w:rPr>
          <w:rFonts w:ascii="Arial" w:hAnsi="Arial" w:cs="Arial"/>
          <w:sz w:val="24"/>
          <w:szCs w:val="24"/>
        </w:rPr>
        <w:t xml:space="preserve"> </w:t>
      </w:r>
      <w:r w:rsidR="00F85118">
        <w:rPr>
          <w:rFonts w:ascii="Arial" w:hAnsi="Arial" w:cs="Arial"/>
          <w:sz w:val="24"/>
          <w:szCs w:val="24"/>
        </w:rPr>
        <w:t>pela plenária do Congresso.</w:t>
      </w:r>
    </w:p>
    <w:p w:rsidR="00096939" w:rsidRDefault="00096939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6FC9" w:rsidRPr="002C4F87" w:rsidRDefault="00E16FC9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CAPÍTULO IX</w:t>
      </w:r>
    </w:p>
    <w:p w:rsidR="00E16FC9" w:rsidRPr="002C4F87" w:rsidRDefault="00E16FC9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DC28D6" w:rsidRDefault="00DC28D6" w:rsidP="009B2370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D237C" w:rsidRDefault="002D237C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25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Regimento que estabelecerá a m</w:t>
      </w:r>
      <w:r w:rsidRPr="002C4F87">
        <w:rPr>
          <w:rFonts w:ascii="Arial" w:hAnsi="Arial" w:cs="Arial"/>
          <w:sz w:val="24"/>
          <w:szCs w:val="24"/>
        </w:rPr>
        <w:t>etodologia d</w:t>
      </w:r>
      <w:r>
        <w:rPr>
          <w:rFonts w:ascii="Arial" w:hAnsi="Arial" w:cs="Arial"/>
          <w:sz w:val="24"/>
          <w:szCs w:val="24"/>
        </w:rPr>
        <w:t>e</w:t>
      </w:r>
      <w:r w:rsidRPr="002C4F87">
        <w:rPr>
          <w:rFonts w:ascii="Arial" w:hAnsi="Arial" w:cs="Arial"/>
          <w:sz w:val="24"/>
          <w:szCs w:val="24"/>
        </w:rPr>
        <w:t xml:space="preserve"> condução dos trabalhos</w:t>
      </w:r>
      <w:r>
        <w:rPr>
          <w:rFonts w:ascii="Arial" w:hAnsi="Arial" w:cs="Arial"/>
          <w:sz w:val="24"/>
          <w:szCs w:val="24"/>
        </w:rPr>
        <w:t xml:space="preserve"> do III Congresso,</w:t>
      </w:r>
      <w:r w:rsidRPr="002C4F87">
        <w:rPr>
          <w:rFonts w:ascii="Arial" w:hAnsi="Arial" w:cs="Arial"/>
          <w:sz w:val="24"/>
          <w:szCs w:val="24"/>
        </w:rPr>
        <w:t xml:space="preserve"> será </w:t>
      </w:r>
      <w:r w:rsidR="00DC28D6">
        <w:rPr>
          <w:rFonts w:ascii="Arial" w:hAnsi="Arial" w:cs="Arial"/>
          <w:sz w:val="24"/>
          <w:szCs w:val="24"/>
        </w:rPr>
        <w:t>elaborada pela Comissão Organizadora</w:t>
      </w:r>
      <w:r w:rsidRPr="002C4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aprovado </w:t>
      </w:r>
      <w:r w:rsidRPr="002C4F87">
        <w:rPr>
          <w:rFonts w:ascii="Arial" w:hAnsi="Arial" w:cs="Arial"/>
          <w:sz w:val="24"/>
          <w:szCs w:val="24"/>
        </w:rPr>
        <w:t>pelo CONSUNI</w:t>
      </w:r>
      <w:r>
        <w:rPr>
          <w:rFonts w:ascii="Arial" w:hAnsi="Arial" w:cs="Arial"/>
          <w:sz w:val="24"/>
          <w:szCs w:val="24"/>
        </w:rPr>
        <w:t xml:space="preserve">, e apresentado </w:t>
      </w:r>
      <w:r w:rsidRPr="002C4F87">
        <w:rPr>
          <w:rFonts w:ascii="Arial" w:hAnsi="Arial" w:cs="Arial"/>
          <w:sz w:val="24"/>
          <w:szCs w:val="24"/>
        </w:rPr>
        <w:t>na plenária de instalação do Congresso</w:t>
      </w:r>
      <w:r>
        <w:rPr>
          <w:rFonts w:ascii="Arial" w:hAnsi="Arial" w:cs="Arial"/>
          <w:sz w:val="24"/>
          <w:szCs w:val="24"/>
        </w:rPr>
        <w:t>.</w:t>
      </w:r>
      <w:r w:rsidRPr="002C4F87">
        <w:rPr>
          <w:rFonts w:ascii="Arial" w:hAnsi="Arial" w:cs="Arial"/>
          <w:sz w:val="24"/>
          <w:szCs w:val="24"/>
        </w:rPr>
        <w:t xml:space="preserve"> </w:t>
      </w:r>
    </w:p>
    <w:p w:rsidR="00A250A6" w:rsidRPr="00DC28D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16FC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C28D6">
        <w:rPr>
          <w:rFonts w:ascii="Arial" w:hAnsi="Arial" w:cs="Arial"/>
          <w:b/>
          <w:bCs/>
          <w:sz w:val="24"/>
          <w:szCs w:val="24"/>
        </w:rPr>
        <w:t>26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 xml:space="preserve">Os casos omissos deste Regimento serão resolvidos </w:t>
      </w:r>
      <w:r w:rsidR="004F6FB0">
        <w:rPr>
          <w:rFonts w:ascii="Arial" w:hAnsi="Arial" w:cs="Arial"/>
          <w:sz w:val="24"/>
          <w:szCs w:val="24"/>
        </w:rPr>
        <w:t>pela</w:t>
      </w:r>
      <w:r w:rsidRPr="002C4F87">
        <w:rPr>
          <w:rFonts w:ascii="Arial" w:hAnsi="Arial" w:cs="Arial"/>
          <w:sz w:val="24"/>
          <w:szCs w:val="24"/>
        </w:rPr>
        <w:t xml:space="preserve"> Comissão Organizadora,</w:t>
      </w:r>
      <w:r w:rsidR="004F6FB0">
        <w:rPr>
          <w:rFonts w:ascii="Arial" w:hAnsi="Arial" w:cs="Arial"/>
          <w:sz w:val="24"/>
          <w:szCs w:val="24"/>
        </w:rPr>
        <w:t xml:space="preserve"> em primeira instância, e em grau de recurso ao Conselho Universitário</w:t>
      </w:r>
      <w:r w:rsidRPr="002C4F87">
        <w:rPr>
          <w:rFonts w:ascii="Arial" w:hAnsi="Arial" w:cs="Arial"/>
          <w:sz w:val="24"/>
          <w:szCs w:val="24"/>
        </w:rPr>
        <w:t>.</w:t>
      </w:r>
    </w:p>
    <w:p w:rsidR="00A250A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143B9" w:rsidRDefault="00DC28D6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27</w:t>
      </w:r>
      <w:r w:rsidR="003143B9"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="003143B9" w:rsidRPr="002C4F87">
        <w:rPr>
          <w:rFonts w:ascii="Arial" w:hAnsi="Arial" w:cs="Arial"/>
          <w:sz w:val="24"/>
          <w:szCs w:val="24"/>
        </w:rPr>
        <w:t>O local de realização do Congresso será definido após a deliberação orçamentária da UNEMAT</w:t>
      </w:r>
      <w:r w:rsidR="003143B9">
        <w:rPr>
          <w:rFonts w:ascii="Arial" w:hAnsi="Arial" w:cs="Arial"/>
          <w:sz w:val="24"/>
          <w:szCs w:val="24"/>
        </w:rPr>
        <w:t>.</w:t>
      </w:r>
    </w:p>
    <w:p w:rsidR="00A250A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4758E" w:rsidRDefault="0044758E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C28D6">
        <w:rPr>
          <w:rFonts w:ascii="Arial" w:hAnsi="Arial" w:cs="Arial"/>
          <w:b/>
          <w:bCs/>
          <w:sz w:val="24"/>
          <w:szCs w:val="24"/>
        </w:rPr>
        <w:t>28</w:t>
      </w:r>
      <w:r w:rsidR="00BF18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58E">
        <w:rPr>
          <w:rFonts w:ascii="Arial" w:hAnsi="Arial" w:cs="Arial"/>
          <w:bCs/>
          <w:sz w:val="24"/>
          <w:szCs w:val="24"/>
        </w:rPr>
        <w:t>Fica</w:t>
      </w:r>
      <w:r>
        <w:rPr>
          <w:rFonts w:ascii="Arial" w:hAnsi="Arial" w:cs="Arial"/>
          <w:bCs/>
          <w:sz w:val="24"/>
          <w:szCs w:val="24"/>
        </w:rPr>
        <w:t xml:space="preserve"> a cargo do CONSUNI após a homologação do Relatório Final, constituir uma comissão para revisão do Estatuto da UNEMAT com vistas a dar condições para implementação das </w:t>
      </w:r>
      <w:proofErr w:type="spellStart"/>
      <w:r>
        <w:rPr>
          <w:rFonts w:ascii="Arial" w:hAnsi="Arial" w:cs="Arial"/>
          <w:bCs/>
          <w:sz w:val="24"/>
          <w:szCs w:val="24"/>
        </w:rPr>
        <w:t>macro-políticas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deliberadas pelo III Congresso.</w:t>
      </w:r>
    </w:p>
    <w:p w:rsidR="00A250A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E16FC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lastRenderedPageBreak/>
        <w:t>Art. 2</w:t>
      </w:r>
      <w:r w:rsidR="00DC28D6">
        <w:rPr>
          <w:rFonts w:ascii="Arial" w:hAnsi="Arial" w:cs="Arial"/>
          <w:b/>
          <w:bCs/>
          <w:sz w:val="24"/>
          <w:szCs w:val="24"/>
        </w:rPr>
        <w:t>9</w:t>
      </w:r>
      <w:r w:rsidRPr="002C4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Esta Resolução entra em v</w:t>
      </w:r>
      <w:r w:rsidR="006B3CA1">
        <w:rPr>
          <w:rFonts w:ascii="Arial" w:hAnsi="Arial" w:cs="Arial"/>
          <w:sz w:val="24"/>
          <w:szCs w:val="24"/>
        </w:rPr>
        <w:t>igor na data de sua publicação.</w:t>
      </w:r>
    </w:p>
    <w:p w:rsidR="00A250A6" w:rsidRDefault="00A250A6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81079" w:rsidRDefault="00E16FC9" w:rsidP="009B2370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C4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C28D6">
        <w:rPr>
          <w:rFonts w:ascii="Arial" w:hAnsi="Arial" w:cs="Arial"/>
          <w:b/>
          <w:bCs/>
          <w:sz w:val="24"/>
          <w:szCs w:val="24"/>
        </w:rPr>
        <w:t>30</w:t>
      </w:r>
      <w:r w:rsidR="003143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F87">
        <w:rPr>
          <w:rFonts w:ascii="Arial" w:hAnsi="Arial" w:cs="Arial"/>
          <w:sz w:val="24"/>
          <w:szCs w:val="24"/>
        </w:rPr>
        <w:t>Revogam-se as disposições em contrário.</w:t>
      </w:r>
    </w:p>
    <w:p w:rsidR="00657F47" w:rsidRDefault="00657F47" w:rsidP="009B2370">
      <w:p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6BD6" w:rsidRPr="006803CB" w:rsidRDefault="00DA6BD6" w:rsidP="009B23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03CB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DA6BD6" w:rsidRDefault="00DA6BD6" w:rsidP="009B23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6BD6" w:rsidRPr="006803CB" w:rsidRDefault="00DA6BD6" w:rsidP="009B23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03CB">
        <w:rPr>
          <w:rFonts w:ascii="Arial" w:hAnsi="Arial" w:cs="Arial"/>
          <w:b/>
          <w:sz w:val="24"/>
          <w:szCs w:val="24"/>
        </w:rPr>
        <w:t>QUADRO DE DISTRIBUIÇÃO</w:t>
      </w:r>
      <w:r w:rsidR="006803CB" w:rsidRPr="006803CB">
        <w:rPr>
          <w:rFonts w:ascii="Arial" w:hAnsi="Arial" w:cs="Arial"/>
          <w:b/>
          <w:sz w:val="24"/>
          <w:szCs w:val="24"/>
        </w:rPr>
        <w:t xml:space="preserve"> DE DELEGADOS</w:t>
      </w:r>
    </w:p>
    <w:p w:rsidR="00DA6BD6" w:rsidRDefault="00DA6BD6" w:rsidP="009B23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02"/>
        <w:gridCol w:w="31"/>
        <w:gridCol w:w="2095"/>
        <w:gridCol w:w="1701"/>
        <w:gridCol w:w="2410"/>
      </w:tblGrid>
      <w:tr w:rsidR="006803CB" w:rsidRPr="006803CB" w:rsidTr="00171710">
        <w:tc>
          <w:tcPr>
            <w:tcW w:w="2802" w:type="dxa"/>
          </w:tcPr>
          <w:p w:rsidR="006803CB" w:rsidRPr="006803CB" w:rsidRDefault="00171710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  <w:tc>
          <w:tcPr>
            <w:tcW w:w="2126" w:type="dxa"/>
            <w:gridSpan w:val="2"/>
          </w:tcPr>
          <w:p w:rsidR="006803CB" w:rsidRP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CB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701" w:type="dxa"/>
          </w:tcPr>
          <w:p w:rsidR="006803CB" w:rsidRPr="006803CB" w:rsidRDefault="00715464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</w:t>
            </w:r>
            <w:r w:rsidR="006803CB" w:rsidRPr="006803CB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2410" w:type="dxa"/>
          </w:tcPr>
          <w:p w:rsidR="006803CB" w:rsidRP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CB">
              <w:rPr>
                <w:rFonts w:ascii="Arial" w:hAnsi="Arial" w:cs="Arial"/>
                <w:b/>
                <w:sz w:val="24"/>
                <w:szCs w:val="24"/>
              </w:rPr>
              <w:t>Discentes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 Floresta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 Araguaia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 do Bugres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Colíder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Diamantino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Juara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Mutum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Xavantina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Pontes e Lacerda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Tangará da Serra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Sinop</w:t>
            </w:r>
          </w:p>
        </w:tc>
        <w:tc>
          <w:tcPr>
            <w:tcW w:w="2126" w:type="dxa"/>
            <w:gridSpan w:val="2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803CB" w:rsidTr="00171710">
        <w:tc>
          <w:tcPr>
            <w:tcW w:w="2802" w:type="dxa"/>
            <w:vMerge w:val="restart"/>
          </w:tcPr>
          <w:p w:rsidR="00171710" w:rsidRDefault="00171710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  <w:r w:rsidR="002D237C">
              <w:rPr>
                <w:rFonts w:ascii="Arial" w:hAnsi="Arial" w:cs="Arial"/>
                <w:sz w:val="24"/>
                <w:szCs w:val="24"/>
              </w:rPr>
              <w:t>/Luciara</w:t>
            </w:r>
          </w:p>
        </w:tc>
        <w:tc>
          <w:tcPr>
            <w:tcW w:w="2126" w:type="dxa"/>
            <w:gridSpan w:val="2"/>
            <w:vMerge w:val="restart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02 - DEAD</w:t>
            </w:r>
          </w:p>
        </w:tc>
      </w:tr>
      <w:tr w:rsidR="006803CB" w:rsidTr="00171710">
        <w:tc>
          <w:tcPr>
            <w:tcW w:w="2802" w:type="dxa"/>
            <w:vMerge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Indígena</w:t>
            </w:r>
          </w:p>
        </w:tc>
      </w:tr>
      <w:tr w:rsidR="006803CB" w:rsidTr="00171710">
        <w:tc>
          <w:tcPr>
            <w:tcW w:w="2802" w:type="dxa"/>
            <w:vMerge/>
          </w:tcPr>
          <w:p w:rsidR="006803CB" w:rsidRDefault="006803CB" w:rsidP="009B23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3CB" w:rsidRDefault="006803CB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Parceladas</w:t>
            </w:r>
          </w:p>
        </w:tc>
      </w:tr>
      <w:tr w:rsidR="006803CB" w:rsidRPr="00171710" w:rsidTr="00171710">
        <w:tc>
          <w:tcPr>
            <w:tcW w:w="2802" w:type="dxa"/>
          </w:tcPr>
          <w:p w:rsidR="006803CB" w:rsidRPr="00171710" w:rsidRDefault="006803CB" w:rsidP="009B237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71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171710" w:rsidRPr="00171710">
              <w:rPr>
                <w:rFonts w:ascii="Arial" w:hAnsi="Arial" w:cs="Arial"/>
                <w:b/>
                <w:sz w:val="24"/>
                <w:szCs w:val="24"/>
              </w:rPr>
              <w:t>PARITÁRIO</w:t>
            </w:r>
          </w:p>
        </w:tc>
        <w:tc>
          <w:tcPr>
            <w:tcW w:w="2126" w:type="dxa"/>
            <w:gridSpan w:val="2"/>
          </w:tcPr>
          <w:p w:rsidR="006803CB" w:rsidRPr="00171710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803CB" w:rsidRPr="00171710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803CB" w:rsidRPr="00171710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  <w:tr w:rsidR="006803CB" w:rsidRPr="00C41BC8" w:rsidTr="00171710">
        <w:tc>
          <w:tcPr>
            <w:tcW w:w="9039" w:type="dxa"/>
            <w:gridSpan w:val="5"/>
          </w:tcPr>
          <w:p w:rsidR="006803CB" w:rsidRPr="00C41BC8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PARCIAL: 156</w:t>
            </w:r>
          </w:p>
        </w:tc>
      </w:tr>
      <w:tr w:rsidR="00171710" w:rsidTr="00171710">
        <w:tc>
          <w:tcPr>
            <w:tcW w:w="2833" w:type="dxa"/>
            <w:gridSpan w:val="2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Reitor</w:t>
            </w:r>
          </w:p>
        </w:tc>
        <w:tc>
          <w:tcPr>
            <w:tcW w:w="6206" w:type="dxa"/>
            <w:gridSpan w:val="3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nato</w:t>
            </w:r>
          </w:p>
        </w:tc>
      </w:tr>
      <w:tr w:rsidR="00171710" w:rsidTr="00171710">
        <w:tc>
          <w:tcPr>
            <w:tcW w:w="2833" w:type="dxa"/>
            <w:gridSpan w:val="2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Vice-reitor</w:t>
            </w:r>
          </w:p>
        </w:tc>
        <w:tc>
          <w:tcPr>
            <w:tcW w:w="6206" w:type="dxa"/>
            <w:gridSpan w:val="3"/>
          </w:tcPr>
          <w:p w:rsidR="00171710" w:rsidRDefault="00171710" w:rsidP="009B23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nato</w:t>
            </w:r>
          </w:p>
        </w:tc>
      </w:tr>
      <w:tr w:rsidR="00171710" w:rsidRPr="00C41BC8" w:rsidTr="00C41BC8">
        <w:tc>
          <w:tcPr>
            <w:tcW w:w="9039" w:type="dxa"/>
            <w:gridSpan w:val="5"/>
          </w:tcPr>
          <w:p w:rsidR="00171710" w:rsidRPr="00C41BC8" w:rsidRDefault="00171710" w:rsidP="009B237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41BC8">
              <w:rPr>
                <w:rFonts w:ascii="Arial" w:hAnsi="Arial" w:cs="Arial"/>
                <w:b/>
              </w:rPr>
              <w:t xml:space="preserve">TOTAL GERAL: </w:t>
            </w:r>
            <w:r w:rsidR="00A20408"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</w:tr>
    </w:tbl>
    <w:p w:rsidR="00657F47" w:rsidRDefault="00657F47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F47" w:rsidRDefault="00657F47" w:rsidP="009B2370">
      <w:p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6BD6" w:rsidRPr="00F3347A" w:rsidRDefault="00DA6BD6" w:rsidP="009B23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03CB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C41BC8" w:rsidRPr="00531951" w:rsidRDefault="00C41BC8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1951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5F0E37">
        <w:rPr>
          <w:rFonts w:ascii="Arial" w:hAnsi="Arial" w:cs="Arial"/>
          <w:b/>
          <w:bCs/>
          <w:sz w:val="24"/>
          <w:szCs w:val="24"/>
        </w:rPr>
        <w:t>PROPOSIÇÃO</w:t>
      </w:r>
      <w:r w:rsidR="00715464">
        <w:rPr>
          <w:rFonts w:ascii="Arial" w:hAnsi="Arial" w:cs="Arial"/>
          <w:b/>
          <w:bCs/>
          <w:sz w:val="24"/>
          <w:szCs w:val="24"/>
        </w:rPr>
        <w:t>, PRÉ-TESE E TESE</w:t>
      </w:r>
    </w:p>
    <w:p w:rsidR="00C41BC8" w:rsidRDefault="00C41BC8" w:rsidP="009B237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C2D5C" w:rsidTr="009B2370">
        <w:tc>
          <w:tcPr>
            <w:tcW w:w="9322" w:type="dxa"/>
          </w:tcPr>
          <w:p w:rsidR="004C2D5C" w:rsidRPr="004F43BA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CAPA padronizada</w:t>
            </w:r>
          </w:p>
          <w:p w:rsidR="004C2D5C" w:rsidRDefault="004C2D5C" w:rsidP="009B237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C2D5C" w:rsidTr="009B2370">
        <w:tc>
          <w:tcPr>
            <w:tcW w:w="9322" w:type="dxa"/>
          </w:tcPr>
          <w:p w:rsidR="004C2D5C" w:rsidRPr="004F43BA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tulo centralizado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D5C" w:rsidTr="009B2370">
        <w:tc>
          <w:tcPr>
            <w:tcW w:w="9322" w:type="dxa"/>
          </w:tcPr>
          <w:p w:rsidR="004C2D5C" w:rsidRPr="004F43BA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III.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 Nome dos autores por segmento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D5C" w:rsidTr="009B2370">
        <w:tc>
          <w:tcPr>
            <w:tcW w:w="9322" w:type="dxa"/>
          </w:tcPr>
          <w:p w:rsidR="004C2D5C" w:rsidRPr="004F43BA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Resumo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(Máximo 500 caracteres)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D5C" w:rsidTr="009B2370">
        <w:tc>
          <w:tcPr>
            <w:tcW w:w="9322" w:type="dxa"/>
          </w:tcPr>
          <w:p w:rsidR="004C2D5C" w:rsidRPr="004F43BA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ntrodução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(02 laudas)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2BC" w:rsidTr="009B2370">
        <w:tc>
          <w:tcPr>
            <w:tcW w:w="9322" w:type="dxa"/>
          </w:tcPr>
          <w:p w:rsidR="00F822BC" w:rsidRDefault="00F822B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VI. </w:t>
            </w:r>
            <w:r w:rsidRPr="00F822BC">
              <w:rPr>
                <w:rFonts w:ascii="Arial" w:hAnsi="Arial" w:cs="Arial"/>
                <w:bCs/>
                <w:sz w:val="24"/>
                <w:szCs w:val="24"/>
              </w:rPr>
              <w:t>Fundamentação (teórica, legal, documental, financeira, etc.)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considerando os documentos</w:t>
            </w:r>
            <w:r w:rsidR="005F0E37">
              <w:rPr>
                <w:rFonts w:ascii="Arial" w:hAnsi="Arial" w:cs="Arial"/>
                <w:bCs/>
                <w:sz w:val="24"/>
                <w:szCs w:val="24"/>
              </w:rPr>
              <w:t xml:space="preserve"> elencados 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artigo 19.</w:t>
            </w:r>
          </w:p>
          <w:p w:rsidR="00F822BC" w:rsidRPr="004C2D5C" w:rsidRDefault="00F822B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D5C" w:rsidTr="009B2370">
        <w:tc>
          <w:tcPr>
            <w:tcW w:w="9322" w:type="dxa"/>
          </w:tcPr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Orientações: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D5C">
              <w:rPr>
                <w:rFonts w:ascii="Arial" w:hAnsi="Arial" w:cs="Arial"/>
                <w:bCs/>
                <w:sz w:val="24"/>
                <w:szCs w:val="24"/>
              </w:rPr>
              <w:t>Cada eixo deverá ser apresentado na forma de meta, estratégia, ação e orçamento.</w:t>
            </w:r>
          </w:p>
          <w:p w:rsidR="004C2D5C" w:rsidRPr="004C2D5C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D5C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D5C">
              <w:rPr>
                <w:rFonts w:ascii="Arial" w:hAnsi="Arial" w:cs="Arial"/>
                <w:bCs/>
                <w:sz w:val="24"/>
                <w:szCs w:val="24"/>
              </w:rPr>
              <w:t xml:space="preserve">Cada Eixo deverá ser descrito no máximo em </w:t>
            </w:r>
            <w:r w:rsidR="005F0E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4C2D5C">
              <w:rPr>
                <w:rFonts w:ascii="Arial" w:hAnsi="Arial" w:cs="Arial"/>
                <w:bCs/>
                <w:sz w:val="24"/>
                <w:szCs w:val="24"/>
              </w:rPr>
              <w:t>0 páginas, times New Roman, 12, espaço 1,5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C2D5C" w:rsidTr="009B2370">
        <w:tc>
          <w:tcPr>
            <w:tcW w:w="9322" w:type="dxa"/>
          </w:tcPr>
          <w:p w:rsidR="004C2D5C" w:rsidRPr="008E2E35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EIXO I - Graduação</w:t>
            </w:r>
          </w:p>
          <w:p w:rsidR="004C2D5C" w:rsidRPr="004F43BA" w:rsidRDefault="004C2D5C" w:rsidP="009B237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Inovações curriculares</w:t>
            </w:r>
          </w:p>
          <w:p w:rsidR="004C2D5C" w:rsidRPr="004F43BA" w:rsidRDefault="004C2D5C" w:rsidP="009B237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Formas de Ingresso e Permanência dos acadêmicos</w:t>
            </w:r>
          </w:p>
          <w:p w:rsidR="004C2D5C" w:rsidRPr="004C2D5C" w:rsidRDefault="004C2D5C" w:rsidP="009B237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 Oferta de Cursos</w:t>
            </w:r>
          </w:p>
        </w:tc>
      </w:tr>
      <w:tr w:rsidR="004C2D5C" w:rsidTr="009B2370">
        <w:tc>
          <w:tcPr>
            <w:tcW w:w="9322" w:type="dxa"/>
          </w:tcPr>
          <w:p w:rsidR="004C2D5C" w:rsidRPr="008E2E35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EIXO II - Pós-Graduação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Políticas de consolidação da Pós-Graduação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b.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 Expansão da Pós-Graduação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c.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 Relação Graduação e Pós-Graduação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d.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 Financiamento da pós-graduação</w:t>
            </w:r>
          </w:p>
          <w:p w:rsidR="004C2D5C" w:rsidRPr="004C2D5C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e.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Papel da FAPEMAT</w:t>
            </w:r>
          </w:p>
        </w:tc>
      </w:tr>
      <w:tr w:rsidR="004C2D5C" w:rsidTr="009B2370">
        <w:tc>
          <w:tcPr>
            <w:tcW w:w="9322" w:type="dxa"/>
          </w:tcPr>
          <w:p w:rsidR="004C2D5C" w:rsidRPr="008E2E35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EIXO 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E2E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- </w:t>
            </w: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Pesquisa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Políticas de Pesquisa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b.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Consolidação de Núcleos, Grupos e Centros de Pesquisas</w:t>
            </w:r>
          </w:p>
          <w:p w:rsidR="004C2D5C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Fomento de Pesquisas e Bolsas de IC</w:t>
            </w:r>
          </w:p>
          <w:p w:rsidR="00F822BC" w:rsidRPr="004C2D5C" w:rsidRDefault="00F822B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Papel da FAPEMAT</w:t>
            </w:r>
          </w:p>
        </w:tc>
      </w:tr>
      <w:tr w:rsidR="004C2D5C" w:rsidTr="009B2370">
        <w:tc>
          <w:tcPr>
            <w:tcW w:w="9322" w:type="dxa"/>
          </w:tcPr>
          <w:p w:rsidR="004C2D5C" w:rsidRPr="008E2E35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EIXO IV - Extensão e Cultura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Fortalecimento da Cultura na Universidade</w:t>
            </w:r>
          </w:p>
          <w:p w:rsidR="004C2D5C" w:rsidRPr="004F43BA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b. Programas de Esporte para a Qualidade de Vida da Comunidade Acadêmica</w:t>
            </w:r>
          </w:p>
          <w:p w:rsidR="00F822BC" w:rsidRDefault="004C2D5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 w:rsidR="00F822BC">
              <w:rPr>
                <w:rFonts w:ascii="Arial" w:hAnsi="Arial" w:cs="Arial"/>
                <w:bCs/>
                <w:sz w:val="24"/>
                <w:szCs w:val="24"/>
              </w:rPr>
              <w:t>Fortalecimento da Extensão Universitária</w:t>
            </w:r>
          </w:p>
          <w:p w:rsidR="004C2D5C" w:rsidRDefault="00F822B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d. </w:t>
            </w:r>
            <w:r w:rsidR="004C2D5C" w:rsidRPr="004F43BA">
              <w:rPr>
                <w:rFonts w:ascii="Arial" w:hAnsi="Arial" w:cs="Arial"/>
                <w:bCs/>
                <w:sz w:val="24"/>
                <w:szCs w:val="24"/>
              </w:rPr>
              <w:t>Prestação de Serviços/Empresa Junior/Incubadoras de Empresas/Ligas Acadêmicas</w:t>
            </w:r>
          </w:p>
          <w:p w:rsidR="00F822BC" w:rsidRPr="004C2D5C" w:rsidRDefault="00F822BC" w:rsidP="009B2370">
            <w:pPr>
              <w:spacing w:line="360" w:lineRule="auto"/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e.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43BA">
              <w:rPr>
                <w:rFonts w:ascii="Arial" w:hAnsi="Arial" w:cs="Arial"/>
                <w:bCs/>
                <w:sz w:val="24"/>
                <w:szCs w:val="24"/>
              </w:rPr>
              <w:t>Papel da FAPEMAT</w:t>
            </w:r>
          </w:p>
        </w:tc>
      </w:tr>
      <w:tr w:rsidR="004C2D5C" w:rsidTr="009B2370">
        <w:tc>
          <w:tcPr>
            <w:tcW w:w="9322" w:type="dxa"/>
          </w:tcPr>
          <w:p w:rsidR="004C2D5C" w:rsidRPr="008E2E35" w:rsidRDefault="004C2D5C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EIXO V - Gestão</w:t>
            </w:r>
          </w:p>
          <w:p w:rsidR="004C2D5C" w:rsidRPr="004F43BA" w:rsidRDefault="004C2D5C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 w:rsidR="00F822BC">
              <w:rPr>
                <w:rFonts w:ascii="Arial" w:hAnsi="Arial" w:cs="Arial"/>
                <w:bCs/>
                <w:sz w:val="24"/>
                <w:szCs w:val="24"/>
              </w:rPr>
              <w:t>Organização Institucional</w:t>
            </w:r>
          </w:p>
          <w:p w:rsidR="004C2D5C" w:rsidRPr="004F43BA" w:rsidRDefault="004C2D5C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b. </w:t>
            </w:r>
            <w:r w:rsidR="00F822BC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411929">
              <w:rPr>
                <w:rFonts w:ascii="Arial" w:hAnsi="Arial" w:cs="Arial"/>
                <w:bCs/>
                <w:sz w:val="24"/>
                <w:szCs w:val="24"/>
              </w:rPr>
              <w:t>rocessos</w:t>
            </w:r>
            <w:r w:rsidR="00F822BC">
              <w:rPr>
                <w:rFonts w:ascii="Arial" w:hAnsi="Arial" w:cs="Arial"/>
                <w:bCs/>
                <w:sz w:val="24"/>
                <w:szCs w:val="24"/>
              </w:rPr>
              <w:t xml:space="preserve"> eleitorais</w:t>
            </w:r>
          </w:p>
          <w:p w:rsidR="004C2D5C" w:rsidRPr="004C2D5C" w:rsidRDefault="004C2D5C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>c. Políticas de Qualidade de Vida e Valorização Profissional do Servidor</w:t>
            </w:r>
          </w:p>
        </w:tc>
      </w:tr>
      <w:tr w:rsidR="00657F47" w:rsidTr="009B2370">
        <w:tc>
          <w:tcPr>
            <w:tcW w:w="9322" w:type="dxa"/>
          </w:tcPr>
          <w:p w:rsidR="00657F47" w:rsidRPr="008E2E35" w:rsidRDefault="00657F47" w:rsidP="009B23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E35">
              <w:rPr>
                <w:rFonts w:ascii="Arial" w:hAnsi="Arial" w:cs="Arial"/>
                <w:b/>
                <w:bCs/>
                <w:sz w:val="24"/>
                <w:szCs w:val="24"/>
              </w:rPr>
              <w:t>EIXO 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F822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Política Estudantil</w:t>
            </w:r>
          </w:p>
          <w:p w:rsidR="00657F47" w:rsidRPr="004F43BA" w:rsidRDefault="00657F47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 w:rsidR="00411929">
              <w:rPr>
                <w:rFonts w:ascii="Arial" w:hAnsi="Arial" w:cs="Arial"/>
                <w:bCs/>
                <w:sz w:val="24"/>
                <w:szCs w:val="24"/>
              </w:rPr>
              <w:t>Política de Auxílios e Bolsas</w:t>
            </w:r>
          </w:p>
          <w:p w:rsidR="00657F47" w:rsidRPr="004F43BA" w:rsidRDefault="00657F47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b. </w:t>
            </w:r>
            <w:r w:rsidR="00411929">
              <w:rPr>
                <w:rFonts w:ascii="Arial" w:hAnsi="Arial" w:cs="Arial"/>
                <w:bCs/>
                <w:sz w:val="24"/>
                <w:szCs w:val="24"/>
              </w:rPr>
              <w:t>Mobilidade acadêmica e Internacionalização</w:t>
            </w:r>
            <w:r w:rsidR="00F82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57F47" w:rsidRPr="004C2D5C" w:rsidRDefault="00657F47" w:rsidP="009B2370">
            <w:pPr>
              <w:spacing w:line="360" w:lineRule="auto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3BA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 w:rsidR="00411929">
              <w:rPr>
                <w:rFonts w:ascii="Arial" w:hAnsi="Arial" w:cs="Arial"/>
                <w:bCs/>
                <w:sz w:val="24"/>
                <w:szCs w:val="24"/>
              </w:rPr>
              <w:t>Organização política do movimento estudantil</w:t>
            </w:r>
          </w:p>
        </w:tc>
      </w:tr>
    </w:tbl>
    <w:p w:rsidR="00665086" w:rsidRDefault="00665086" w:rsidP="009B23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65086" w:rsidRDefault="00665086" w:rsidP="009B2370">
      <w:pPr>
        <w:suppressAutoHyphens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665086" w:rsidRPr="006803CB" w:rsidRDefault="00665086" w:rsidP="009B23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03CB">
        <w:rPr>
          <w:rFonts w:ascii="Arial" w:hAnsi="Arial" w:cs="Arial"/>
          <w:b/>
          <w:sz w:val="24"/>
          <w:szCs w:val="24"/>
        </w:rPr>
        <w:lastRenderedPageBreak/>
        <w:t>ANEXO II</w:t>
      </w:r>
      <w:r w:rsidR="00715464">
        <w:rPr>
          <w:rFonts w:ascii="Arial" w:hAnsi="Arial" w:cs="Arial"/>
          <w:b/>
          <w:sz w:val="24"/>
          <w:szCs w:val="24"/>
        </w:rPr>
        <w:t>I</w:t>
      </w:r>
    </w:p>
    <w:p w:rsidR="00665086" w:rsidRDefault="00665086" w:rsidP="009B2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086" w:rsidRPr="00531951" w:rsidRDefault="00715464" w:rsidP="009B23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</w:t>
      </w:r>
    </w:p>
    <w:p w:rsidR="00665086" w:rsidRDefault="00665086" w:rsidP="009B237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665086" w:rsidRPr="00A20408" w:rsidTr="00665086">
        <w:tc>
          <w:tcPr>
            <w:tcW w:w="4748" w:type="dxa"/>
          </w:tcPr>
          <w:p w:rsidR="00665086" w:rsidRP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bCs/>
                <w:sz w:val="24"/>
                <w:szCs w:val="24"/>
              </w:rPr>
              <w:t>Eventos</w:t>
            </w:r>
          </w:p>
        </w:tc>
        <w:tc>
          <w:tcPr>
            <w:tcW w:w="4748" w:type="dxa"/>
          </w:tcPr>
          <w:p w:rsidR="00665086" w:rsidRP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Lançamento do Congresso Universitário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Março de </w:t>
            </w:r>
            <w:r w:rsidRPr="005B4D9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Eleições de delegados para o Congresso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quinzena</w:t>
            </w:r>
            <w:r w:rsidRPr="005B4D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maio de 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Envio das Proposições</w:t>
            </w:r>
            <w:r w:rsidRPr="005B4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maio de </w:t>
            </w:r>
            <w:r w:rsidRPr="005B4D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D9D">
              <w:rPr>
                <w:rFonts w:ascii="Arial" w:hAnsi="Arial" w:cs="Arial"/>
                <w:sz w:val="24"/>
                <w:szCs w:val="24"/>
              </w:rPr>
              <w:t xml:space="preserve">Seminários Locais 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Junho de </w:t>
            </w:r>
            <w:r w:rsidRPr="005B4D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Publicação das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Pré-Teses</w:t>
            </w:r>
            <w:proofErr w:type="spellEnd"/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Julho de 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Seminários Regionais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quinzena</w:t>
            </w:r>
            <w:r w:rsidRPr="005B4D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</w:t>
            </w:r>
            <w:r w:rsidRPr="005B4D9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5B4D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Publicação das Teses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Setembro de 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Plenária Final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Outubro de </w:t>
            </w:r>
            <w:r w:rsidRPr="005B4D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A20408" w:rsidTr="00665086"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entrega do relatório final</w:t>
            </w:r>
          </w:p>
        </w:tc>
        <w:tc>
          <w:tcPr>
            <w:tcW w:w="4748" w:type="dxa"/>
          </w:tcPr>
          <w:p w:rsidR="00A20408" w:rsidRDefault="00A20408" w:rsidP="009B237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 de 2017</w:t>
            </w:r>
          </w:p>
        </w:tc>
      </w:tr>
    </w:tbl>
    <w:p w:rsidR="00665086" w:rsidRDefault="00665086" w:rsidP="009B2370">
      <w:pPr>
        <w:spacing w:after="0" w:line="360" w:lineRule="auto"/>
        <w:ind w:left="1701"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665086" w:rsidSect="006836E7">
      <w:pgSz w:w="11906" w:h="16838"/>
      <w:pgMar w:top="1417" w:right="849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6151"/>
    <w:multiLevelType w:val="hybridMultilevel"/>
    <w:tmpl w:val="3EA6BF2C"/>
    <w:lvl w:ilvl="0" w:tplc="B1081C40">
      <w:start w:val="1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>
    <w:nsid w:val="32E23B4B"/>
    <w:multiLevelType w:val="hybridMultilevel"/>
    <w:tmpl w:val="72A24E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7FDF"/>
    <w:multiLevelType w:val="hybridMultilevel"/>
    <w:tmpl w:val="4E9AF080"/>
    <w:lvl w:ilvl="0" w:tplc="6F0A3D1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0A74B74"/>
    <w:multiLevelType w:val="hybridMultilevel"/>
    <w:tmpl w:val="7FA0956C"/>
    <w:lvl w:ilvl="0" w:tplc="FFB8D1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3339"/>
    <w:multiLevelType w:val="hybridMultilevel"/>
    <w:tmpl w:val="7FC06CAC"/>
    <w:lvl w:ilvl="0" w:tplc="D7B280A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B7C3282"/>
    <w:multiLevelType w:val="hybridMultilevel"/>
    <w:tmpl w:val="308CD5A6"/>
    <w:lvl w:ilvl="0" w:tplc="5022BCEC">
      <w:start w:val="1"/>
      <w:numFmt w:val="upperRoman"/>
      <w:lvlText w:val="%1."/>
      <w:lvlJc w:val="left"/>
      <w:pPr>
        <w:ind w:left="242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E102B01"/>
    <w:multiLevelType w:val="hybridMultilevel"/>
    <w:tmpl w:val="6D04CEC6"/>
    <w:lvl w:ilvl="0" w:tplc="1E68D8B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BDB4B33"/>
    <w:multiLevelType w:val="hybridMultilevel"/>
    <w:tmpl w:val="93CEDABC"/>
    <w:lvl w:ilvl="0" w:tplc="C64C03AE">
      <w:start w:val="1"/>
      <w:numFmt w:val="upperRoman"/>
      <w:lvlText w:val="%1."/>
      <w:lvlJc w:val="left"/>
      <w:pPr>
        <w:ind w:left="3033" w:hanging="7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FC9"/>
    <w:rsid w:val="000168A0"/>
    <w:rsid w:val="000249A0"/>
    <w:rsid w:val="0004250D"/>
    <w:rsid w:val="000823FD"/>
    <w:rsid w:val="000834AD"/>
    <w:rsid w:val="00096939"/>
    <w:rsid w:val="000C07C9"/>
    <w:rsid w:val="000D57FF"/>
    <w:rsid w:val="000E0C91"/>
    <w:rsid w:val="000E65CA"/>
    <w:rsid w:val="000F15BE"/>
    <w:rsid w:val="000F1947"/>
    <w:rsid w:val="000F23FD"/>
    <w:rsid w:val="000F554C"/>
    <w:rsid w:val="00112657"/>
    <w:rsid w:val="00165DF4"/>
    <w:rsid w:val="00171710"/>
    <w:rsid w:val="00181139"/>
    <w:rsid w:val="001B603A"/>
    <w:rsid w:val="001D736D"/>
    <w:rsid w:val="001E7640"/>
    <w:rsid w:val="00211A1E"/>
    <w:rsid w:val="00242780"/>
    <w:rsid w:val="002902B9"/>
    <w:rsid w:val="00290628"/>
    <w:rsid w:val="002C4F87"/>
    <w:rsid w:val="002D237C"/>
    <w:rsid w:val="002F5B1C"/>
    <w:rsid w:val="003066EE"/>
    <w:rsid w:val="003143B9"/>
    <w:rsid w:val="00353F4F"/>
    <w:rsid w:val="004059B3"/>
    <w:rsid w:val="00411929"/>
    <w:rsid w:val="0044758E"/>
    <w:rsid w:val="0044776F"/>
    <w:rsid w:val="00481A9E"/>
    <w:rsid w:val="004827FE"/>
    <w:rsid w:val="004A11B9"/>
    <w:rsid w:val="004C2D5C"/>
    <w:rsid w:val="004D167D"/>
    <w:rsid w:val="004E573A"/>
    <w:rsid w:val="004F24FC"/>
    <w:rsid w:val="004F6FB0"/>
    <w:rsid w:val="0050508D"/>
    <w:rsid w:val="0052150C"/>
    <w:rsid w:val="00525072"/>
    <w:rsid w:val="00531951"/>
    <w:rsid w:val="005439C2"/>
    <w:rsid w:val="00554A17"/>
    <w:rsid w:val="00564C42"/>
    <w:rsid w:val="00567EB8"/>
    <w:rsid w:val="00580884"/>
    <w:rsid w:val="00581AC2"/>
    <w:rsid w:val="005950F6"/>
    <w:rsid w:val="005A1AE5"/>
    <w:rsid w:val="005A4B96"/>
    <w:rsid w:val="005B02FE"/>
    <w:rsid w:val="005B4D05"/>
    <w:rsid w:val="005B4D9D"/>
    <w:rsid w:val="005F0E37"/>
    <w:rsid w:val="00603173"/>
    <w:rsid w:val="0060685B"/>
    <w:rsid w:val="00625D78"/>
    <w:rsid w:val="00631FEF"/>
    <w:rsid w:val="00642C4B"/>
    <w:rsid w:val="00651E7F"/>
    <w:rsid w:val="00657120"/>
    <w:rsid w:val="00657F47"/>
    <w:rsid w:val="006622EE"/>
    <w:rsid w:val="00665086"/>
    <w:rsid w:val="00677687"/>
    <w:rsid w:val="006803CB"/>
    <w:rsid w:val="006836E7"/>
    <w:rsid w:val="00696E7B"/>
    <w:rsid w:val="00696FB3"/>
    <w:rsid w:val="006B0DC6"/>
    <w:rsid w:val="006B3CA1"/>
    <w:rsid w:val="006B415F"/>
    <w:rsid w:val="006B7358"/>
    <w:rsid w:val="006C3C71"/>
    <w:rsid w:val="006F65A9"/>
    <w:rsid w:val="006F7B67"/>
    <w:rsid w:val="00703FE2"/>
    <w:rsid w:val="007127D8"/>
    <w:rsid w:val="00715464"/>
    <w:rsid w:val="00723F71"/>
    <w:rsid w:val="0073079A"/>
    <w:rsid w:val="007363A8"/>
    <w:rsid w:val="007706E5"/>
    <w:rsid w:val="007758AC"/>
    <w:rsid w:val="0079476F"/>
    <w:rsid w:val="007A539E"/>
    <w:rsid w:val="007C0335"/>
    <w:rsid w:val="007C3B1F"/>
    <w:rsid w:val="007D3209"/>
    <w:rsid w:val="007D4064"/>
    <w:rsid w:val="007E56E6"/>
    <w:rsid w:val="00801698"/>
    <w:rsid w:val="00804B08"/>
    <w:rsid w:val="0081066A"/>
    <w:rsid w:val="00823EB8"/>
    <w:rsid w:val="0087329F"/>
    <w:rsid w:val="00896778"/>
    <w:rsid w:val="008A2194"/>
    <w:rsid w:val="008D51BF"/>
    <w:rsid w:val="008E03E0"/>
    <w:rsid w:val="008F72C4"/>
    <w:rsid w:val="00912B1D"/>
    <w:rsid w:val="00917152"/>
    <w:rsid w:val="00924BF9"/>
    <w:rsid w:val="009B2370"/>
    <w:rsid w:val="009B32F6"/>
    <w:rsid w:val="009B427B"/>
    <w:rsid w:val="009F56AE"/>
    <w:rsid w:val="00A20408"/>
    <w:rsid w:val="00A20F9E"/>
    <w:rsid w:val="00A250A6"/>
    <w:rsid w:val="00A31A17"/>
    <w:rsid w:val="00A3246B"/>
    <w:rsid w:val="00A47618"/>
    <w:rsid w:val="00A5738B"/>
    <w:rsid w:val="00A75890"/>
    <w:rsid w:val="00A94FDB"/>
    <w:rsid w:val="00AB534D"/>
    <w:rsid w:val="00AC7D17"/>
    <w:rsid w:val="00AD0C81"/>
    <w:rsid w:val="00AD541B"/>
    <w:rsid w:val="00AE15EE"/>
    <w:rsid w:val="00AF1A66"/>
    <w:rsid w:val="00B03C19"/>
    <w:rsid w:val="00B21762"/>
    <w:rsid w:val="00B2513B"/>
    <w:rsid w:val="00B35BC7"/>
    <w:rsid w:val="00B438B9"/>
    <w:rsid w:val="00B55FF9"/>
    <w:rsid w:val="00BA67B7"/>
    <w:rsid w:val="00BD6F4C"/>
    <w:rsid w:val="00BF1884"/>
    <w:rsid w:val="00C10482"/>
    <w:rsid w:val="00C219A7"/>
    <w:rsid w:val="00C27D50"/>
    <w:rsid w:val="00C41BC8"/>
    <w:rsid w:val="00C60A66"/>
    <w:rsid w:val="00C64F70"/>
    <w:rsid w:val="00C735B1"/>
    <w:rsid w:val="00C74CA6"/>
    <w:rsid w:val="00C849A5"/>
    <w:rsid w:val="00C90631"/>
    <w:rsid w:val="00CD6D9C"/>
    <w:rsid w:val="00D17E61"/>
    <w:rsid w:val="00D21FD8"/>
    <w:rsid w:val="00D342A4"/>
    <w:rsid w:val="00D37F77"/>
    <w:rsid w:val="00D626FD"/>
    <w:rsid w:val="00D829F8"/>
    <w:rsid w:val="00D8512C"/>
    <w:rsid w:val="00D8512E"/>
    <w:rsid w:val="00DA6BD6"/>
    <w:rsid w:val="00DC28D6"/>
    <w:rsid w:val="00DD1D2B"/>
    <w:rsid w:val="00DD3DC9"/>
    <w:rsid w:val="00DD3E07"/>
    <w:rsid w:val="00DE015B"/>
    <w:rsid w:val="00DF1D94"/>
    <w:rsid w:val="00E16FC9"/>
    <w:rsid w:val="00E31B57"/>
    <w:rsid w:val="00E37E84"/>
    <w:rsid w:val="00E64488"/>
    <w:rsid w:val="00E81079"/>
    <w:rsid w:val="00E9181C"/>
    <w:rsid w:val="00E95439"/>
    <w:rsid w:val="00EA736E"/>
    <w:rsid w:val="00EF56C5"/>
    <w:rsid w:val="00F3347A"/>
    <w:rsid w:val="00F62736"/>
    <w:rsid w:val="00F822BC"/>
    <w:rsid w:val="00F85118"/>
    <w:rsid w:val="00F97764"/>
    <w:rsid w:val="00FA5A8C"/>
    <w:rsid w:val="00FB05AC"/>
    <w:rsid w:val="00FC6189"/>
    <w:rsid w:val="00FF1E16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A133-E178-4F3E-A387-C82F9868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C9"/>
    <w:pPr>
      <w:suppressAutoHyphens/>
    </w:pPr>
    <w:rPr>
      <w:rFonts w:ascii="Times New Roman" w:eastAsia="SimSun" w:hAnsi="Times New Roman" w:cs="font29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FC9"/>
    <w:rPr>
      <w:rFonts w:ascii="Tahoma" w:eastAsia="SimSun" w:hAnsi="Tahoma" w:cs="Tahoma"/>
      <w:sz w:val="16"/>
      <w:szCs w:val="16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6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67D"/>
    <w:rPr>
      <w:rFonts w:ascii="Times New Roman" w:eastAsia="SimSun" w:hAnsi="Times New Roman" w:cs="font292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D167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6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57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F65A9"/>
    <w:pPr>
      <w:suppressAutoHyphens/>
      <w:spacing w:after="0" w:line="240" w:lineRule="auto"/>
    </w:pPr>
    <w:rPr>
      <w:rFonts w:ascii="Times New Roman" w:eastAsia="SimSun" w:hAnsi="Times New Roman" w:cs="font2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emat.br/congres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mat.br/congres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D60D-0B14-43CA-AA53-89ACC1F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2548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45</cp:revision>
  <dcterms:created xsi:type="dcterms:W3CDTF">2015-10-24T14:57:00Z</dcterms:created>
  <dcterms:modified xsi:type="dcterms:W3CDTF">2015-10-26T20:47:00Z</dcterms:modified>
</cp:coreProperties>
</file>