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1C" w:rsidRDefault="00EF1B1C" w:rsidP="00EF1B1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MINUTA DE RESOLUÇÃO DO CONEPE</w:t>
      </w:r>
    </w:p>
    <w:p w:rsidR="00EF1B1C" w:rsidRDefault="00EF1B1C" w:rsidP="00EF1B1C">
      <w:pPr>
        <w:jc w:val="center"/>
        <w:rPr>
          <w:rFonts w:ascii="Arial" w:hAnsi="Arial" w:cs="Arial"/>
          <w:sz w:val="24"/>
          <w:szCs w:val="24"/>
        </w:rPr>
      </w:pPr>
    </w:p>
    <w:p w:rsidR="00EF1B1C" w:rsidRDefault="00EF1B1C" w:rsidP="00EF1B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N.º XXX/2015 – CONEPE</w:t>
      </w:r>
    </w:p>
    <w:p w:rsidR="00EF1B1C" w:rsidRDefault="00EF1B1C" w:rsidP="00EF1B1C">
      <w:pPr>
        <w:jc w:val="right"/>
        <w:rPr>
          <w:rFonts w:ascii="Arial" w:hAnsi="Arial" w:cs="Arial"/>
          <w:sz w:val="24"/>
          <w:szCs w:val="24"/>
        </w:rPr>
      </w:pPr>
    </w:p>
    <w:p w:rsidR="00EF1B1C" w:rsidRDefault="00EF1B1C" w:rsidP="00EF1B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 o Regimento da Câmara de Extensão da Pró-Reitoria de Extensão e Cultura.</w:t>
      </w:r>
    </w:p>
    <w:p w:rsidR="00EF1B1C" w:rsidRDefault="00EF1B1C" w:rsidP="001E7A5C">
      <w:pPr>
        <w:jc w:val="both"/>
        <w:rPr>
          <w:rFonts w:ascii="Arial" w:hAnsi="Arial" w:cs="Arial"/>
          <w:sz w:val="24"/>
          <w:szCs w:val="24"/>
        </w:rPr>
      </w:pPr>
    </w:p>
    <w:p w:rsidR="00EF1B1C" w:rsidRPr="00617C8C" w:rsidRDefault="00EF1B1C" w:rsidP="00EF1B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 xml:space="preserve">A Presidente do Conselho de Ensino, Pesquisa e Extensão – CONEPE, da Universidade do Estado de Mato Grosso – UNEMAT, no uso de suas atribuições legais, nos termos do </w:t>
      </w:r>
      <w:r>
        <w:rPr>
          <w:rFonts w:ascii="Arial" w:hAnsi="Arial" w:cs="Arial"/>
          <w:sz w:val="24"/>
          <w:szCs w:val="24"/>
        </w:rPr>
        <w:t>a</w:t>
      </w:r>
      <w:r w:rsidRPr="00617C8C">
        <w:rPr>
          <w:rFonts w:ascii="Arial" w:hAnsi="Arial" w:cs="Arial"/>
          <w:sz w:val="24"/>
          <w:szCs w:val="24"/>
        </w:rPr>
        <w:t>rt. 19, I</w:t>
      </w:r>
      <w:r>
        <w:rPr>
          <w:rFonts w:ascii="Arial" w:hAnsi="Arial" w:cs="Arial"/>
          <w:sz w:val="24"/>
          <w:szCs w:val="24"/>
        </w:rPr>
        <w:t>, do art. 24, VII e VII,</w:t>
      </w:r>
      <w:r w:rsidRPr="00617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 do</w:t>
      </w:r>
      <w:r w:rsidRPr="00617C8C">
        <w:rPr>
          <w:rFonts w:ascii="Arial" w:hAnsi="Arial" w:cs="Arial"/>
          <w:sz w:val="24"/>
          <w:szCs w:val="24"/>
        </w:rPr>
        <w:t xml:space="preserve"> Estatuto da UNEMAT, e considerando</w:t>
      </w:r>
      <w:r>
        <w:rPr>
          <w:rFonts w:ascii="Arial" w:hAnsi="Arial" w:cs="Arial"/>
          <w:sz w:val="24"/>
          <w:szCs w:val="24"/>
        </w:rPr>
        <w:t>:</w:t>
      </w:r>
    </w:p>
    <w:p w:rsidR="00EF1B1C" w:rsidRDefault="00EF1B1C" w:rsidP="001E7A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Resolução n.º 052/2008 – Ad Referendum do CONEPE, homologada pela Resolução n.º 70/2008 – CONEPE, que cria a Câmara de Extensão da Pró-Reitoria de Extensão e Cultura;</w:t>
      </w:r>
    </w:p>
    <w:p w:rsidR="00EF1B1C" w:rsidRDefault="00EF1B1C" w:rsidP="001E7A5C">
      <w:pPr>
        <w:jc w:val="both"/>
        <w:rPr>
          <w:rFonts w:ascii="Arial" w:hAnsi="Arial" w:cs="Arial"/>
          <w:sz w:val="24"/>
          <w:szCs w:val="24"/>
        </w:rPr>
      </w:pPr>
    </w:p>
    <w:p w:rsidR="00EF1B1C" w:rsidRDefault="00EF1B1C" w:rsidP="001E7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EF1B1C" w:rsidRDefault="00EF1B1C" w:rsidP="001E7A5C">
      <w:pPr>
        <w:jc w:val="both"/>
        <w:rPr>
          <w:rFonts w:ascii="Arial" w:hAnsi="Arial" w:cs="Arial"/>
          <w:sz w:val="24"/>
          <w:szCs w:val="24"/>
        </w:rPr>
      </w:pPr>
    </w:p>
    <w:p w:rsidR="00317466" w:rsidRDefault="00E3630C" w:rsidP="001E7A5C">
      <w:pPr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Art. 1.º</w:t>
      </w:r>
      <w:r>
        <w:rPr>
          <w:rFonts w:ascii="Arial" w:hAnsi="Arial" w:cs="Arial"/>
          <w:sz w:val="24"/>
          <w:szCs w:val="24"/>
        </w:rPr>
        <w:t xml:space="preserve"> A Câmara </w:t>
      </w:r>
      <w:r w:rsidR="00504E78">
        <w:rPr>
          <w:rFonts w:ascii="Arial" w:hAnsi="Arial" w:cs="Arial"/>
          <w:sz w:val="24"/>
          <w:szCs w:val="24"/>
        </w:rPr>
        <w:t>de Extensão, é órgão consultivo e deliberativo das ações de extensão e cultura da Pró-Reitoria de Extensão e Cultura.</w:t>
      </w:r>
    </w:p>
    <w:p w:rsidR="00504E78" w:rsidRDefault="00504E78" w:rsidP="001E7A5C">
      <w:pPr>
        <w:jc w:val="both"/>
        <w:rPr>
          <w:rFonts w:ascii="Arial" w:hAnsi="Arial" w:cs="Arial"/>
          <w:sz w:val="24"/>
          <w:szCs w:val="24"/>
        </w:rPr>
      </w:pPr>
    </w:p>
    <w:p w:rsidR="00E548E4" w:rsidRPr="001E7A5C" w:rsidRDefault="001E7A5C" w:rsidP="001E7A5C">
      <w:pPr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 xml:space="preserve">Art. </w:t>
      </w:r>
      <w:r w:rsidR="00504E78" w:rsidRPr="00E85C6D">
        <w:rPr>
          <w:rFonts w:ascii="Arial" w:hAnsi="Arial" w:cs="Arial"/>
          <w:b/>
          <w:sz w:val="24"/>
          <w:szCs w:val="24"/>
        </w:rPr>
        <w:t>2</w:t>
      </w:r>
      <w:r w:rsidRPr="00E85C6D">
        <w:rPr>
          <w:rFonts w:ascii="Arial" w:hAnsi="Arial" w:cs="Arial"/>
          <w:b/>
          <w:sz w:val="24"/>
          <w:szCs w:val="24"/>
        </w:rPr>
        <w:t>.º</w:t>
      </w:r>
      <w:r w:rsidRPr="001E7A5C">
        <w:rPr>
          <w:rFonts w:ascii="Arial" w:hAnsi="Arial" w:cs="Arial"/>
          <w:sz w:val="24"/>
          <w:szCs w:val="24"/>
        </w:rPr>
        <w:t xml:space="preserve"> A Câmara de Extensão será constituída</w:t>
      </w:r>
      <w:r w:rsidR="00DB4677">
        <w:rPr>
          <w:rFonts w:ascii="Arial" w:hAnsi="Arial" w:cs="Arial"/>
          <w:sz w:val="24"/>
          <w:szCs w:val="24"/>
        </w:rPr>
        <w:t xml:space="preserve"> pelo Pró-Reitor de Extensão e Cultura</w:t>
      </w:r>
      <w:r w:rsidR="00317466">
        <w:rPr>
          <w:rFonts w:ascii="Arial" w:hAnsi="Arial" w:cs="Arial"/>
          <w:sz w:val="24"/>
          <w:szCs w:val="24"/>
        </w:rPr>
        <w:t xml:space="preserve"> e</w:t>
      </w:r>
      <w:r w:rsidRPr="001E7A5C">
        <w:rPr>
          <w:rFonts w:ascii="Arial" w:hAnsi="Arial" w:cs="Arial"/>
          <w:sz w:val="24"/>
          <w:szCs w:val="24"/>
        </w:rPr>
        <w:t xml:space="preserve"> por um representante das grandes áreas do conhecimento, conforme definição do Conselho Nacional de Desenvolvimento Científico e Tecnológico – CNPq, e por um representante da área de cultura:</w:t>
      </w:r>
    </w:p>
    <w:p w:rsidR="00DB4677" w:rsidRDefault="001E7A5C" w:rsidP="009E796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Exatas e da Terra;</w:t>
      </w:r>
    </w:p>
    <w:p w:rsidR="00DB4677" w:rsidRPr="00DB4677" w:rsidRDefault="001E7A5C" w:rsidP="009E796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Biológicas;</w:t>
      </w:r>
    </w:p>
    <w:p w:rsidR="00DB4677" w:rsidRPr="00DB4677" w:rsidRDefault="001E7A5C" w:rsidP="00B567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Engenharias;</w:t>
      </w:r>
    </w:p>
    <w:p w:rsidR="00DB4677" w:rsidRPr="00DB4677" w:rsidRDefault="001E7A5C" w:rsidP="00E3110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da Saúde;</w:t>
      </w:r>
    </w:p>
    <w:p w:rsidR="00DB4677" w:rsidRPr="00DB4677" w:rsidRDefault="001E7A5C" w:rsidP="003008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Agrárias;</w:t>
      </w:r>
    </w:p>
    <w:p w:rsidR="00DB4677" w:rsidRPr="00DB4677" w:rsidRDefault="001E7A5C" w:rsidP="00E2520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Sociais Aplicadas;</w:t>
      </w:r>
    </w:p>
    <w:p w:rsidR="00DB4677" w:rsidRPr="00DB4677" w:rsidRDefault="001E7A5C" w:rsidP="006E224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Ciências Humanas;</w:t>
      </w:r>
    </w:p>
    <w:p w:rsidR="001E7A5C" w:rsidRDefault="001E7A5C" w:rsidP="0035590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4677">
        <w:rPr>
          <w:rFonts w:ascii="Arial" w:hAnsi="Arial" w:cs="Arial"/>
          <w:sz w:val="24"/>
          <w:szCs w:val="24"/>
        </w:rPr>
        <w:t>Linguística, Letras e Artes</w:t>
      </w:r>
      <w:r w:rsidR="00DB4677">
        <w:rPr>
          <w:rFonts w:ascii="Arial" w:hAnsi="Arial" w:cs="Arial"/>
          <w:sz w:val="24"/>
          <w:szCs w:val="24"/>
        </w:rPr>
        <w:t>;</w:t>
      </w:r>
    </w:p>
    <w:p w:rsidR="00DB4677" w:rsidRDefault="00DB4677" w:rsidP="0035590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Cultura.</w:t>
      </w:r>
    </w:p>
    <w:p w:rsidR="00125C3E" w:rsidRDefault="00125C3E" w:rsidP="00125C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C3E" w:rsidRDefault="00125C3E" w:rsidP="00125C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A Câmara de Extensão será presidida pelo Pró-Reitor de Extensão e Cultura.</w:t>
      </w:r>
    </w:p>
    <w:p w:rsidR="00125C3E" w:rsidRPr="00125C3E" w:rsidRDefault="00125C3E" w:rsidP="00125C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4677" w:rsidRDefault="00DB4677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lastRenderedPageBreak/>
        <w:t>Art. 4.º</w:t>
      </w:r>
      <w:r>
        <w:rPr>
          <w:rFonts w:ascii="Arial" w:hAnsi="Arial" w:cs="Arial"/>
          <w:sz w:val="24"/>
          <w:szCs w:val="24"/>
        </w:rPr>
        <w:t xml:space="preserve"> A Pró-Reitoria de Extensão e Cultura fica responsável por conduzir o processo eleitoral para a escolha dos membros da câmara.</w:t>
      </w:r>
    </w:p>
    <w:p w:rsidR="00DB4677" w:rsidRDefault="00125C3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 mandato dos membros será de 2 (dois) anos.</w:t>
      </w:r>
    </w:p>
    <w:p w:rsidR="00125C3E" w:rsidRDefault="00125C3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4677" w:rsidRDefault="00DB4677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Art. 5.º</w:t>
      </w:r>
      <w:r>
        <w:rPr>
          <w:rFonts w:ascii="Arial" w:hAnsi="Arial" w:cs="Arial"/>
          <w:sz w:val="24"/>
          <w:szCs w:val="24"/>
        </w:rPr>
        <w:t xml:space="preserve"> </w:t>
      </w:r>
      <w:r w:rsidR="00125C3E">
        <w:rPr>
          <w:rFonts w:ascii="Arial" w:hAnsi="Arial" w:cs="Arial"/>
          <w:sz w:val="24"/>
          <w:szCs w:val="24"/>
        </w:rPr>
        <w:t xml:space="preserve">Poderão candidatar-se a membros da Câmara de Extensão </w:t>
      </w:r>
      <w:r w:rsidR="00E85C6D">
        <w:rPr>
          <w:rFonts w:ascii="Arial" w:hAnsi="Arial" w:cs="Arial"/>
          <w:sz w:val="24"/>
          <w:szCs w:val="24"/>
        </w:rPr>
        <w:t xml:space="preserve">os </w:t>
      </w:r>
      <w:r w:rsidR="00217740">
        <w:rPr>
          <w:rFonts w:ascii="Arial" w:hAnsi="Arial" w:cs="Arial"/>
          <w:sz w:val="24"/>
          <w:szCs w:val="24"/>
        </w:rPr>
        <w:t>D</w:t>
      </w:r>
      <w:r w:rsidR="00125C3E">
        <w:rPr>
          <w:rFonts w:ascii="Arial" w:hAnsi="Arial" w:cs="Arial"/>
          <w:sz w:val="24"/>
          <w:szCs w:val="24"/>
        </w:rPr>
        <w:t xml:space="preserve">ocentes </w:t>
      </w:r>
      <w:r w:rsidR="00A17B44">
        <w:rPr>
          <w:rFonts w:ascii="Arial" w:hAnsi="Arial" w:cs="Arial"/>
          <w:sz w:val="24"/>
          <w:szCs w:val="24"/>
        </w:rPr>
        <w:t xml:space="preserve">efetivos </w:t>
      </w:r>
      <w:r w:rsidR="00125C3E">
        <w:rPr>
          <w:rFonts w:ascii="Arial" w:hAnsi="Arial" w:cs="Arial"/>
          <w:sz w:val="24"/>
          <w:szCs w:val="24"/>
        </w:rPr>
        <w:t>e Profissionais Técnicos da Educação Superior</w:t>
      </w:r>
      <w:r w:rsidR="00E85C6D">
        <w:rPr>
          <w:rFonts w:ascii="Arial" w:hAnsi="Arial" w:cs="Arial"/>
          <w:sz w:val="24"/>
          <w:szCs w:val="24"/>
        </w:rPr>
        <w:t xml:space="preserve"> da UNEMAT.</w:t>
      </w:r>
    </w:p>
    <w:p w:rsidR="000457DE" w:rsidRDefault="000457D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57DE" w:rsidRDefault="000457D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Art. 6.º</w:t>
      </w:r>
      <w:r>
        <w:rPr>
          <w:rFonts w:ascii="Arial" w:hAnsi="Arial" w:cs="Arial"/>
          <w:sz w:val="24"/>
          <w:szCs w:val="24"/>
        </w:rPr>
        <w:t xml:space="preserve"> São objetivos específicos da Câmara de Extensão:</w:t>
      </w:r>
    </w:p>
    <w:p w:rsidR="000457DE" w:rsidRDefault="000457D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57DE" w:rsidRPr="00E85C6D" w:rsidRDefault="00BF1CDE" w:rsidP="00E85C6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sz w:val="24"/>
          <w:szCs w:val="24"/>
        </w:rPr>
        <w:t>Avaliar a relevância política, social e pedagógica das ações de extensão e cultura;</w:t>
      </w:r>
    </w:p>
    <w:p w:rsidR="00BF1CDE" w:rsidRPr="00E85C6D" w:rsidRDefault="00BF1CDE" w:rsidP="00E85C6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sz w:val="24"/>
          <w:szCs w:val="24"/>
        </w:rPr>
        <w:t>Avaliar os resultados atingidos com a execução de cada ação, bem como as perspectivas para a geração de produtos;</w:t>
      </w:r>
    </w:p>
    <w:p w:rsidR="00BF1CDE" w:rsidRPr="00E85C6D" w:rsidRDefault="00BF1CDE" w:rsidP="00E85C6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sz w:val="24"/>
          <w:szCs w:val="24"/>
        </w:rPr>
        <w:t>Contribuir para uma análise diagnóstica de ordem institucional, retratando questões relevantes e aspectos a serem fortalecidos pela/na extensão universitária;</w:t>
      </w:r>
    </w:p>
    <w:p w:rsidR="00BF1CDE" w:rsidRPr="00E85C6D" w:rsidRDefault="00BF1CDE" w:rsidP="00E85C6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sz w:val="24"/>
          <w:szCs w:val="24"/>
        </w:rPr>
        <w:t>Acompanhar a implementação da política institucional de extensão universitária na UNEMAT.</w:t>
      </w:r>
    </w:p>
    <w:p w:rsidR="00E85C6D" w:rsidRPr="006565A0" w:rsidRDefault="00E85C6D" w:rsidP="00E85C6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1CDE" w:rsidRPr="008370D4" w:rsidRDefault="00BF1CDE" w:rsidP="00BF1C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C6D">
        <w:rPr>
          <w:rFonts w:ascii="Arial" w:hAnsi="Arial" w:cs="Arial"/>
          <w:b/>
          <w:sz w:val="24"/>
          <w:szCs w:val="24"/>
        </w:rPr>
        <w:t>Art. 7.º</w:t>
      </w:r>
      <w:r w:rsidRPr="008370D4">
        <w:rPr>
          <w:rFonts w:ascii="Arial" w:hAnsi="Arial" w:cs="Arial"/>
          <w:sz w:val="24"/>
          <w:szCs w:val="24"/>
        </w:rPr>
        <w:t xml:space="preserve"> Compete à Câmara de Extensão:</w:t>
      </w:r>
    </w:p>
    <w:p w:rsidR="005E4B6E" w:rsidRDefault="005E4B6E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Assessorar a Pró-Reitoria de Extensão e Cultura nas definições de planos e metas de ações institucionais;</w:t>
      </w:r>
    </w:p>
    <w:p w:rsidR="008370D4" w:rsidRPr="008370D4" w:rsidRDefault="008370D4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0D4">
        <w:rPr>
          <w:rFonts w:ascii="Arial" w:hAnsi="Arial" w:cs="Arial"/>
          <w:sz w:val="24"/>
          <w:szCs w:val="24"/>
        </w:rPr>
        <w:t xml:space="preserve">Propor </w:t>
      </w:r>
      <w:r w:rsidR="006565A0">
        <w:rPr>
          <w:rFonts w:ascii="Arial" w:hAnsi="Arial" w:cs="Arial"/>
          <w:sz w:val="24"/>
          <w:szCs w:val="24"/>
        </w:rPr>
        <w:t>as políticas</w:t>
      </w:r>
      <w:r w:rsidRPr="008370D4">
        <w:rPr>
          <w:rFonts w:ascii="Arial" w:hAnsi="Arial" w:cs="Arial"/>
          <w:sz w:val="24"/>
          <w:szCs w:val="24"/>
        </w:rPr>
        <w:t xml:space="preserve"> para concessão de bolsas;</w:t>
      </w:r>
    </w:p>
    <w:p w:rsidR="00BF1CDE" w:rsidRPr="008370D4" w:rsidRDefault="008370D4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0D4">
        <w:rPr>
          <w:rFonts w:ascii="Arial" w:hAnsi="Arial" w:cs="Arial"/>
          <w:sz w:val="24"/>
          <w:szCs w:val="24"/>
        </w:rPr>
        <w:t>Propor indicadores de avaliação das atividades de extensão;</w:t>
      </w:r>
    </w:p>
    <w:p w:rsidR="008370D4" w:rsidRDefault="008370D4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as propostas de ações de extensão, recomendando-os ou não para institucionalização;</w:t>
      </w:r>
    </w:p>
    <w:p w:rsidR="008370D4" w:rsidRDefault="005E4B6E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propostas de ações de extensão para avaliação de consultores </w:t>
      </w:r>
      <w:r>
        <w:rPr>
          <w:rFonts w:ascii="Arial" w:hAnsi="Arial" w:cs="Arial"/>
          <w:i/>
          <w:sz w:val="24"/>
          <w:szCs w:val="24"/>
        </w:rPr>
        <w:t>ad hoc</w:t>
      </w:r>
      <w:r w:rsidR="006565A0">
        <w:rPr>
          <w:rFonts w:ascii="Arial" w:hAnsi="Arial" w:cs="Arial"/>
          <w:sz w:val="24"/>
          <w:szCs w:val="24"/>
        </w:rPr>
        <w:t>, quando necessário;</w:t>
      </w:r>
    </w:p>
    <w:p w:rsidR="005E4B6E" w:rsidRDefault="005E4B6E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os relatórios de atividades das ações de extensão;</w:t>
      </w:r>
    </w:p>
    <w:p w:rsidR="005E4B6E" w:rsidRDefault="005E4B6E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6565A0">
        <w:rPr>
          <w:rFonts w:ascii="Arial" w:hAnsi="Arial" w:cs="Arial"/>
          <w:sz w:val="24"/>
          <w:szCs w:val="24"/>
        </w:rPr>
        <w:t xml:space="preserve">vistorias </w:t>
      </w:r>
      <w:r w:rsidR="006565A0">
        <w:rPr>
          <w:rFonts w:ascii="Arial" w:hAnsi="Arial" w:cs="Arial"/>
          <w:i/>
          <w:sz w:val="24"/>
          <w:szCs w:val="24"/>
        </w:rPr>
        <w:t xml:space="preserve">in loco </w:t>
      </w:r>
      <w:r w:rsidR="006565A0">
        <w:rPr>
          <w:rFonts w:ascii="Arial" w:hAnsi="Arial" w:cs="Arial"/>
          <w:sz w:val="24"/>
          <w:szCs w:val="24"/>
        </w:rPr>
        <w:t>das atividades de extensão;</w:t>
      </w:r>
    </w:p>
    <w:p w:rsidR="006565A0" w:rsidRDefault="006565A0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 a suspensão ou cancelamento de ações de extensão;</w:t>
      </w:r>
    </w:p>
    <w:p w:rsidR="006565A0" w:rsidRDefault="006565A0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seleção de propostas de ações de extensão</w:t>
      </w:r>
      <w:r w:rsidR="00205D2D">
        <w:rPr>
          <w:rFonts w:ascii="Arial" w:hAnsi="Arial" w:cs="Arial"/>
          <w:sz w:val="24"/>
          <w:szCs w:val="24"/>
        </w:rPr>
        <w:t xml:space="preserve"> nos processos seletivos da Instituição;</w:t>
      </w:r>
    </w:p>
    <w:p w:rsidR="00205D2D" w:rsidRPr="008370D4" w:rsidRDefault="00205D2D" w:rsidP="00BF1CDE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seleção dos projetos e proposições de concessão de bolsas</w:t>
      </w:r>
      <w:r w:rsidR="00E6090C">
        <w:rPr>
          <w:rFonts w:ascii="Arial" w:hAnsi="Arial" w:cs="Arial"/>
          <w:sz w:val="24"/>
          <w:szCs w:val="24"/>
        </w:rPr>
        <w:t>.</w:t>
      </w:r>
    </w:p>
    <w:p w:rsidR="000457DE" w:rsidRDefault="000457D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37BE" w:rsidRDefault="00D137B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6AE1">
        <w:rPr>
          <w:rFonts w:ascii="Arial" w:hAnsi="Arial" w:cs="Arial"/>
          <w:b/>
          <w:sz w:val="24"/>
          <w:szCs w:val="24"/>
        </w:rPr>
        <w:t>Art. 8.º</w:t>
      </w:r>
      <w:r>
        <w:rPr>
          <w:rFonts w:ascii="Arial" w:hAnsi="Arial" w:cs="Arial"/>
          <w:sz w:val="24"/>
          <w:szCs w:val="24"/>
        </w:rPr>
        <w:t xml:space="preserve"> Compete ao Presidente da Câmara de Extensão:</w:t>
      </w:r>
    </w:p>
    <w:p w:rsidR="00D137BE" w:rsidRDefault="00D137BE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37BE" w:rsidRPr="00BC6AE1" w:rsidRDefault="00D137BE" w:rsidP="00BC6AE1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6AE1">
        <w:rPr>
          <w:rFonts w:ascii="Arial" w:hAnsi="Arial" w:cs="Arial"/>
          <w:sz w:val="24"/>
          <w:szCs w:val="24"/>
        </w:rPr>
        <w:t>Presidir as reuniões da Câmara;</w:t>
      </w:r>
    </w:p>
    <w:p w:rsidR="00D137BE" w:rsidRPr="00BC6AE1" w:rsidRDefault="00D137BE" w:rsidP="00BC6AE1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6AE1">
        <w:rPr>
          <w:rFonts w:ascii="Arial" w:hAnsi="Arial" w:cs="Arial"/>
          <w:sz w:val="24"/>
          <w:szCs w:val="24"/>
        </w:rPr>
        <w:t>Convocar reuniões ordinárias e extraordinárias;</w:t>
      </w:r>
    </w:p>
    <w:p w:rsidR="00BC6AE1" w:rsidRPr="00BC6AE1" w:rsidRDefault="00D137BE" w:rsidP="00BC6AE1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6AE1">
        <w:rPr>
          <w:rFonts w:ascii="Arial" w:hAnsi="Arial" w:cs="Arial"/>
          <w:sz w:val="24"/>
          <w:szCs w:val="24"/>
        </w:rPr>
        <w:t>Definir as datas das reuniões ordinárias da Câmara;</w:t>
      </w:r>
    </w:p>
    <w:p w:rsidR="00BC6AE1" w:rsidRPr="00BC6AE1" w:rsidRDefault="00D137BE" w:rsidP="00BC6AE1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6AE1">
        <w:rPr>
          <w:rFonts w:ascii="Arial" w:hAnsi="Arial" w:cs="Arial"/>
          <w:sz w:val="24"/>
          <w:szCs w:val="24"/>
        </w:rPr>
        <w:t>Designar relator</w:t>
      </w:r>
      <w:r w:rsidR="00BC6AE1" w:rsidRPr="00BC6AE1">
        <w:rPr>
          <w:rFonts w:ascii="Arial" w:hAnsi="Arial" w:cs="Arial"/>
          <w:sz w:val="24"/>
          <w:szCs w:val="24"/>
        </w:rPr>
        <w:t>, dentre os membros da câmara, para emissão de par</w:t>
      </w:r>
      <w:r w:rsidR="00BC6AE1">
        <w:rPr>
          <w:rFonts w:ascii="Arial" w:hAnsi="Arial" w:cs="Arial"/>
          <w:sz w:val="24"/>
          <w:szCs w:val="24"/>
        </w:rPr>
        <w:t>ecer sobre matéria a ser votada.</w:t>
      </w:r>
    </w:p>
    <w:p w:rsidR="00205D2D" w:rsidRDefault="00205D2D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37BE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BC6AE1">
        <w:rPr>
          <w:rFonts w:ascii="Arial" w:hAnsi="Arial" w:cs="Arial"/>
          <w:b/>
          <w:sz w:val="24"/>
          <w:szCs w:val="24"/>
        </w:rPr>
        <w:t>9</w:t>
      </w:r>
      <w:r w:rsidRPr="00D137BE">
        <w:rPr>
          <w:rFonts w:ascii="Arial" w:hAnsi="Arial" w:cs="Arial"/>
          <w:b/>
          <w:sz w:val="24"/>
          <w:szCs w:val="24"/>
        </w:rPr>
        <w:t>.º</w:t>
      </w:r>
      <w:r>
        <w:rPr>
          <w:rFonts w:ascii="Arial" w:hAnsi="Arial" w:cs="Arial"/>
          <w:sz w:val="24"/>
          <w:szCs w:val="24"/>
        </w:rPr>
        <w:t xml:space="preserve"> </w:t>
      </w:r>
      <w:r w:rsidR="00163353">
        <w:rPr>
          <w:rFonts w:ascii="Arial" w:hAnsi="Arial" w:cs="Arial"/>
          <w:sz w:val="24"/>
          <w:szCs w:val="24"/>
        </w:rPr>
        <w:t xml:space="preserve">Revogam-se as disposições em contrário, em especial a Resolução n.º 053/2008 – </w:t>
      </w:r>
      <w:r w:rsidR="00163353">
        <w:rPr>
          <w:rFonts w:ascii="Arial" w:hAnsi="Arial" w:cs="Arial"/>
          <w:i/>
          <w:sz w:val="24"/>
          <w:szCs w:val="24"/>
        </w:rPr>
        <w:t xml:space="preserve">Ad Referendum </w:t>
      </w:r>
      <w:r w:rsidR="00163353">
        <w:rPr>
          <w:rFonts w:ascii="Arial" w:hAnsi="Arial" w:cs="Arial"/>
          <w:sz w:val="24"/>
          <w:szCs w:val="24"/>
        </w:rPr>
        <w:t>do CONEPE.</w:t>
      </w:r>
    </w:p>
    <w:p w:rsidR="00163353" w:rsidRDefault="00163353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3353" w:rsidRDefault="00163353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37BE">
        <w:rPr>
          <w:rFonts w:ascii="Arial" w:hAnsi="Arial" w:cs="Arial"/>
          <w:b/>
          <w:sz w:val="24"/>
          <w:szCs w:val="24"/>
        </w:rPr>
        <w:t>Art.</w:t>
      </w:r>
      <w:r w:rsidR="00BC6AE1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163353" w:rsidRDefault="00163353" w:rsidP="00DB46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3353" w:rsidRDefault="00EF1B1C" w:rsidP="00EF1B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 dos Conselhos, em Cáceres, ___ de abril de 2015.</w:t>
      </w:r>
    </w:p>
    <w:p w:rsidR="00EF1B1C" w:rsidRDefault="00EF1B1C" w:rsidP="00EF1B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1B1C" w:rsidRPr="00EF1B1C" w:rsidRDefault="00EF1B1C" w:rsidP="00EF1B1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1B1C">
        <w:rPr>
          <w:rFonts w:ascii="Arial" w:hAnsi="Arial" w:cs="Arial"/>
          <w:i/>
          <w:sz w:val="24"/>
          <w:szCs w:val="24"/>
        </w:rPr>
        <w:t xml:space="preserve">Ana Maria </w:t>
      </w:r>
      <w:proofErr w:type="spellStart"/>
      <w:r w:rsidRPr="00EF1B1C">
        <w:rPr>
          <w:rFonts w:ascii="Arial" w:hAnsi="Arial" w:cs="Arial"/>
          <w:i/>
          <w:sz w:val="24"/>
          <w:szCs w:val="24"/>
        </w:rPr>
        <w:t>di</w:t>
      </w:r>
      <w:proofErr w:type="spellEnd"/>
      <w:r w:rsidRPr="00EF1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1B1C">
        <w:rPr>
          <w:rFonts w:ascii="Arial" w:hAnsi="Arial" w:cs="Arial"/>
          <w:i/>
          <w:sz w:val="24"/>
          <w:szCs w:val="24"/>
        </w:rPr>
        <w:t>Renzo</w:t>
      </w:r>
      <w:proofErr w:type="spellEnd"/>
    </w:p>
    <w:p w:rsidR="00EF1B1C" w:rsidRPr="00EF1B1C" w:rsidRDefault="00EF1B1C" w:rsidP="00EF1B1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F1B1C">
        <w:rPr>
          <w:rFonts w:ascii="Arial" w:hAnsi="Arial" w:cs="Arial"/>
          <w:sz w:val="16"/>
          <w:szCs w:val="16"/>
        </w:rPr>
        <w:t>PRESIDENTE DO CONEPE</w:t>
      </w:r>
    </w:p>
    <w:sectPr w:rsidR="00EF1B1C" w:rsidRPr="00EF1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D1B"/>
    <w:multiLevelType w:val="hybridMultilevel"/>
    <w:tmpl w:val="340610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CDC"/>
    <w:multiLevelType w:val="hybridMultilevel"/>
    <w:tmpl w:val="E0C443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10E"/>
    <w:multiLevelType w:val="hybridMultilevel"/>
    <w:tmpl w:val="48181326"/>
    <w:lvl w:ilvl="0" w:tplc="0A6421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CA9"/>
    <w:multiLevelType w:val="hybridMultilevel"/>
    <w:tmpl w:val="65166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0F83"/>
    <w:multiLevelType w:val="hybridMultilevel"/>
    <w:tmpl w:val="FC724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72E2"/>
    <w:multiLevelType w:val="hybridMultilevel"/>
    <w:tmpl w:val="1F04415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7703"/>
    <w:multiLevelType w:val="hybridMultilevel"/>
    <w:tmpl w:val="E2A08FA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4EA3"/>
    <w:multiLevelType w:val="hybridMultilevel"/>
    <w:tmpl w:val="EC341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19D0"/>
    <w:multiLevelType w:val="hybridMultilevel"/>
    <w:tmpl w:val="04F2164A"/>
    <w:lvl w:ilvl="0" w:tplc="0A6421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E07C0"/>
    <w:multiLevelType w:val="hybridMultilevel"/>
    <w:tmpl w:val="242AA4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406BA"/>
    <w:multiLevelType w:val="hybridMultilevel"/>
    <w:tmpl w:val="96E41794"/>
    <w:lvl w:ilvl="0" w:tplc="5116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55A"/>
    <w:multiLevelType w:val="hybridMultilevel"/>
    <w:tmpl w:val="AE8CD16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5C"/>
    <w:rsid w:val="000457DE"/>
    <w:rsid w:val="00125C3E"/>
    <w:rsid w:val="00163353"/>
    <w:rsid w:val="001E7A5C"/>
    <w:rsid w:val="00205D2D"/>
    <w:rsid w:val="00217740"/>
    <w:rsid w:val="00317466"/>
    <w:rsid w:val="00474925"/>
    <w:rsid w:val="00504E78"/>
    <w:rsid w:val="005E4B6E"/>
    <w:rsid w:val="006565A0"/>
    <w:rsid w:val="008370D4"/>
    <w:rsid w:val="00A17B44"/>
    <w:rsid w:val="00BC6AE1"/>
    <w:rsid w:val="00BF1CDE"/>
    <w:rsid w:val="00D137BE"/>
    <w:rsid w:val="00DB4677"/>
    <w:rsid w:val="00E3630C"/>
    <w:rsid w:val="00E548E4"/>
    <w:rsid w:val="00E6090C"/>
    <w:rsid w:val="00E85C6D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9FEA-A6C6-4466-B65D-24C7544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A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Usuário</cp:lastModifiedBy>
  <cp:revision>2</cp:revision>
  <cp:lastPrinted>2015-03-30T21:09:00Z</cp:lastPrinted>
  <dcterms:created xsi:type="dcterms:W3CDTF">2015-04-06T15:22:00Z</dcterms:created>
  <dcterms:modified xsi:type="dcterms:W3CDTF">2015-04-06T15:22:00Z</dcterms:modified>
</cp:coreProperties>
</file>