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8" w:rsidRDefault="00D25D35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C927D8" w:rsidRDefault="00482F57">
      <w:pPr>
        <w:spacing w:after="0" w:line="259" w:lineRule="auto"/>
        <w:ind w:left="0" w:right="90" w:firstLine="0"/>
        <w:jc w:val="right"/>
      </w:pPr>
      <w:r>
        <w:rPr>
          <w:sz w:val="32"/>
        </w:rPr>
        <w:t xml:space="preserve">MINUTA DE </w:t>
      </w:r>
      <w:r w:rsidR="00D25D35">
        <w:rPr>
          <w:sz w:val="32"/>
        </w:rPr>
        <w:t xml:space="preserve">RESOLUÇÃO Nº </w:t>
      </w:r>
      <w:r>
        <w:rPr>
          <w:sz w:val="32"/>
        </w:rPr>
        <w:t>XXX</w:t>
      </w:r>
      <w:r w:rsidR="00D25D35">
        <w:rPr>
          <w:sz w:val="32"/>
        </w:rPr>
        <w:t>/20</w:t>
      </w:r>
      <w:r>
        <w:rPr>
          <w:sz w:val="32"/>
        </w:rPr>
        <w:t>16</w:t>
      </w:r>
      <w:r w:rsidR="00D25D35">
        <w:rPr>
          <w:sz w:val="32"/>
        </w:rPr>
        <w:t xml:space="preserve"> – CONEPE</w:t>
      </w:r>
    </w:p>
    <w:p w:rsidR="00C927D8" w:rsidRDefault="00D25D35">
      <w:pPr>
        <w:spacing w:after="0" w:line="259" w:lineRule="auto"/>
        <w:ind w:left="0" w:right="23" w:firstLine="0"/>
        <w:jc w:val="right"/>
      </w:pPr>
      <w:r>
        <w:t xml:space="preserve"> </w:t>
      </w:r>
    </w:p>
    <w:p w:rsidR="00C927D8" w:rsidRDefault="00482F57">
      <w:pPr>
        <w:ind w:right="75"/>
      </w:pPr>
      <w:r>
        <w:t xml:space="preserve">Define a política de concessão de </w:t>
      </w:r>
      <w:r w:rsidR="00D25D35">
        <w:t xml:space="preserve">Bolsas </w:t>
      </w:r>
      <w:r>
        <w:t>de</w:t>
      </w:r>
      <w:r w:rsidR="00D25D35">
        <w:t xml:space="preserve"> Extensão </w:t>
      </w:r>
      <w:r>
        <w:t>Universitária.</w:t>
      </w:r>
    </w:p>
    <w:p w:rsidR="00C927D8" w:rsidRDefault="00C927D8">
      <w:pPr>
        <w:spacing w:after="115" w:line="259" w:lineRule="auto"/>
        <w:ind w:left="544" w:right="0" w:firstLine="0"/>
        <w:jc w:val="center"/>
      </w:pPr>
    </w:p>
    <w:p w:rsidR="00C927D8" w:rsidRDefault="00482F57" w:rsidP="005E0229">
      <w:pPr>
        <w:ind w:left="-15" w:right="75" w:firstLine="724"/>
      </w:pPr>
      <w:r>
        <w:t>A</w:t>
      </w:r>
      <w:r w:rsidR="00D25D35">
        <w:t xml:space="preserve"> Presidente do Conselho de Ensino, Pesquisa e Extensão, da Universidade do Estado de Mato Grosso – UNEMAT, no uso de suas atribuições legais e considerando </w:t>
      </w:r>
      <w:r>
        <w:t xml:space="preserve">a </w:t>
      </w:r>
      <w:r w:rsidR="00D25D35">
        <w:t xml:space="preserve">decisão do Conselho tomada em sessão </w:t>
      </w:r>
      <w:r>
        <w:t>...</w:t>
      </w:r>
    </w:p>
    <w:p w:rsidR="00C927D8" w:rsidRDefault="00D25D35">
      <w:pPr>
        <w:spacing w:after="0" w:line="259" w:lineRule="auto"/>
        <w:ind w:left="1699" w:right="0" w:firstLine="0"/>
        <w:jc w:val="left"/>
      </w:pPr>
      <w:r>
        <w:t xml:space="preserve"> </w:t>
      </w:r>
    </w:p>
    <w:p w:rsidR="00C927D8" w:rsidRDefault="00D25D35" w:rsidP="00507F21">
      <w:pPr>
        <w:spacing w:after="121"/>
        <w:ind w:left="709" w:right="75"/>
      </w:pPr>
      <w:r>
        <w:t xml:space="preserve">RESOLVE: </w:t>
      </w:r>
    </w:p>
    <w:p w:rsidR="00C66A79" w:rsidRDefault="00C66A79" w:rsidP="00507F21">
      <w:pPr>
        <w:ind w:left="-15" w:right="75" w:firstLine="15"/>
        <w:jc w:val="center"/>
        <w:rPr>
          <w:b/>
        </w:rPr>
      </w:pPr>
      <w:r>
        <w:rPr>
          <w:b/>
        </w:rPr>
        <w:t>CAPÍTULO I</w:t>
      </w:r>
    </w:p>
    <w:p w:rsidR="00482F57" w:rsidRDefault="00507F21" w:rsidP="00507F21">
      <w:pPr>
        <w:ind w:left="-15" w:right="75" w:firstLine="15"/>
        <w:jc w:val="center"/>
        <w:rPr>
          <w:b/>
        </w:rPr>
      </w:pPr>
      <w:r>
        <w:rPr>
          <w:b/>
        </w:rPr>
        <w:t>DAS DEFINIÇÕES GERAIS</w:t>
      </w:r>
    </w:p>
    <w:p w:rsidR="00507F21" w:rsidRDefault="00507F21" w:rsidP="00507F21">
      <w:pPr>
        <w:ind w:left="-15" w:right="75" w:firstLine="15"/>
        <w:jc w:val="center"/>
        <w:rPr>
          <w:b/>
        </w:rPr>
      </w:pPr>
    </w:p>
    <w:p w:rsidR="00C927D8" w:rsidRDefault="00D25D35" w:rsidP="00482F57">
      <w:pPr>
        <w:ind w:left="0" w:right="75" w:firstLine="709"/>
      </w:pPr>
      <w:r>
        <w:rPr>
          <w:b/>
        </w:rPr>
        <w:t xml:space="preserve">Art. </w:t>
      </w:r>
      <w:r w:rsidR="00482F57">
        <w:rPr>
          <w:b/>
        </w:rPr>
        <w:t>1</w:t>
      </w:r>
      <w:r>
        <w:rPr>
          <w:b/>
        </w:rPr>
        <w:t>º</w:t>
      </w:r>
      <w:r>
        <w:t xml:space="preserve"> A Iniciação em Extensão Universitária, é um instrumento de formação, de apoio teórico e metodológico que permite introduzir os </w:t>
      </w:r>
      <w:r w:rsidR="00482F57">
        <w:t>acadêmicos</w:t>
      </w:r>
      <w:r>
        <w:t xml:space="preserve"> de graduação no exercício da Extensão Universitária, difundindo o conhecimento, a cultura, os valores, os procedimentos éticos, a tecnologia, os resultados das produções científicas, assim como de observação, captação, processamento e vivência da realidade </w:t>
      </w:r>
      <w:r w:rsidR="00482F57">
        <w:t>socioambiental</w:t>
      </w:r>
      <w:r>
        <w:t xml:space="preserve"> dos vários segmentos da sociedade, no espaço e no tempo, a fim de realimentar as ações acadêmicas. </w:t>
      </w:r>
    </w:p>
    <w:p w:rsidR="00C927D8" w:rsidRDefault="00C927D8" w:rsidP="00482F57">
      <w:pPr>
        <w:spacing w:after="0" w:line="259" w:lineRule="auto"/>
        <w:ind w:left="0" w:right="0" w:firstLine="709"/>
        <w:jc w:val="left"/>
      </w:pPr>
    </w:p>
    <w:p w:rsidR="00C927D8" w:rsidRDefault="00D25D35" w:rsidP="00482F57">
      <w:pPr>
        <w:ind w:left="0" w:right="75" w:firstLine="709"/>
      </w:pPr>
      <w:r>
        <w:rPr>
          <w:b/>
        </w:rPr>
        <w:t xml:space="preserve">Art. </w:t>
      </w:r>
      <w:r w:rsidR="00482F57">
        <w:rPr>
          <w:b/>
        </w:rPr>
        <w:t>2</w:t>
      </w:r>
      <w:r>
        <w:rPr>
          <w:b/>
        </w:rPr>
        <w:t>º</w:t>
      </w:r>
      <w:r>
        <w:t xml:space="preserve"> O Programa de Bolsas </w:t>
      </w:r>
      <w:r w:rsidR="00482F57">
        <w:t>de</w:t>
      </w:r>
      <w:r>
        <w:t xml:space="preserve"> Extensão é um </w:t>
      </w:r>
      <w:r w:rsidR="00482F57">
        <w:t>dos meios de propiciar aos acadêmicos da graduação a iniciação à extensão universitária.</w:t>
      </w:r>
    </w:p>
    <w:p w:rsidR="00A96496" w:rsidRDefault="00A96496" w:rsidP="00482F57">
      <w:pPr>
        <w:ind w:left="0" w:right="75" w:firstLine="709"/>
      </w:pPr>
    </w:p>
    <w:p w:rsidR="00482F57" w:rsidRDefault="00D25D35" w:rsidP="00482F57">
      <w:pPr>
        <w:spacing w:after="2" w:line="242" w:lineRule="auto"/>
        <w:ind w:left="-15" w:right="0" w:firstLine="724"/>
      </w:pPr>
      <w:r>
        <w:rPr>
          <w:b/>
        </w:rPr>
        <w:t>§1º</w:t>
      </w:r>
      <w:r>
        <w:t xml:space="preserve"> A administração do Programa de Bolsas de Extensão</w:t>
      </w:r>
      <w:r w:rsidR="00482F57">
        <w:t xml:space="preserve"> </w:t>
      </w:r>
      <w:r>
        <w:t xml:space="preserve">é de responsabilidade da Pró-Reitoria de Extensão e Cultura – PROEC. </w:t>
      </w:r>
    </w:p>
    <w:p w:rsidR="00935315" w:rsidRDefault="00935315" w:rsidP="00482F57">
      <w:pPr>
        <w:spacing w:after="2" w:line="242" w:lineRule="auto"/>
        <w:ind w:left="-15" w:right="0" w:firstLine="724"/>
      </w:pPr>
    </w:p>
    <w:p w:rsidR="00482F57" w:rsidRDefault="00D25D35" w:rsidP="00482F57">
      <w:pPr>
        <w:spacing w:after="2" w:line="242" w:lineRule="auto"/>
        <w:ind w:left="-15" w:right="0" w:firstLine="724"/>
      </w:pPr>
      <w:r>
        <w:rPr>
          <w:b/>
        </w:rPr>
        <w:t xml:space="preserve">§2º </w:t>
      </w:r>
      <w:r>
        <w:t xml:space="preserve">O Programa de Bolsa </w:t>
      </w:r>
      <w:r w:rsidR="00A63FD3">
        <w:t>de</w:t>
      </w:r>
      <w:r>
        <w:t xml:space="preserve"> Extensão destina-se ao incentivo à formação acadêmica, visando a articulação do ensino, pesquisa e extensão, mediante ações sistematizadas integradas às questões relevantes da sociedade, agregando visão </w:t>
      </w:r>
      <w:proofErr w:type="spellStart"/>
      <w:r>
        <w:t>multi</w:t>
      </w:r>
      <w:proofErr w:type="spellEnd"/>
      <w:r>
        <w:t xml:space="preserve"> e interdisciplinar. </w:t>
      </w:r>
    </w:p>
    <w:p w:rsidR="00C927D8" w:rsidRDefault="00C927D8">
      <w:pPr>
        <w:spacing w:after="9" w:line="259" w:lineRule="auto"/>
        <w:ind w:left="0" w:right="0" w:firstLine="0"/>
        <w:jc w:val="left"/>
      </w:pPr>
    </w:p>
    <w:p w:rsidR="00C927D8" w:rsidRDefault="00D25D35" w:rsidP="00482F57">
      <w:pPr>
        <w:ind w:left="0" w:right="75" w:firstLine="709"/>
      </w:pPr>
      <w:r>
        <w:rPr>
          <w:b/>
        </w:rPr>
        <w:t xml:space="preserve">Art. </w:t>
      </w:r>
      <w:r w:rsidR="004876FC">
        <w:rPr>
          <w:b/>
        </w:rPr>
        <w:t>3</w:t>
      </w:r>
      <w:r>
        <w:rPr>
          <w:b/>
        </w:rPr>
        <w:t>º</w:t>
      </w:r>
      <w:r>
        <w:t xml:space="preserve"> São objetivos especí</w:t>
      </w:r>
      <w:r w:rsidR="00A96496">
        <w:t>ficos em relação à Instituição:</w:t>
      </w:r>
    </w:p>
    <w:p w:rsidR="00A96496" w:rsidRDefault="00A96496" w:rsidP="00482F57">
      <w:pPr>
        <w:ind w:left="0" w:right="75" w:firstLine="709"/>
      </w:pP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Possibilitar articulação eficaz entre o ensino, pesquisa e extensão;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Introduzir ações de extensão na graduação;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Propiciar condições institucionais para o atendimento aos projetos de extensão suprindo as demandas e as necessidades de vários setores da sociedade, comprometendo e integrando a comunidade acadêmica com a sociedade;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>Colaborar no fortalecimento d</w:t>
      </w:r>
      <w:r w:rsidR="00482F57">
        <w:t>as</w:t>
      </w:r>
      <w:r>
        <w:t xml:space="preserve"> áreas </w:t>
      </w:r>
      <w:r w:rsidR="00482F57">
        <w:t xml:space="preserve">de </w:t>
      </w:r>
      <w:r>
        <w:t xml:space="preserve">extensão;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Colaborar no fortalecimento de projetos que visa o desenvolvimento regional, econômico, social e cultural;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lastRenderedPageBreak/>
        <w:t xml:space="preserve">Fomentar a interação institucional no âmbito do programa;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Contribuir para o cumprimento da missão social da universidade; </w:t>
      </w:r>
    </w:p>
    <w:p w:rsidR="00C927D8" w:rsidRDefault="00D25D35" w:rsidP="00E14550">
      <w:pPr>
        <w:numPr>
          <w:ilvl w:val="0"/>
          <w:numId w:val="19"/>
        </w:numPr>
        <w:ind w:right="75" w:hanging="720"/>
      </w:pPr>
      <w:r>
        <w:t xml:space="preserve">Tornar a Instituição, criativa, inovadora, perceptiva, avaliativa e </w:t>
      </w:r>
      <w:proofErr w:type="spellStart"/>
      <w:r>
        <w:t>realimentadora</w:t>
      </w:r>
      <w:proofErr w:type="spellEnd"/>
      <w:r>
        <w:t xml:space="preserve"> na construção do sabe</w:t>
      </w:r>
      <w:r w:rsidR="00A96496">
        <w:t xml:space="preserve">r em sintonia com a sociedade. </w:t>
      </w:r>
    </w:p>
    <w:p w:rsidR="00C927D8" w:rsidRDefault="00D25D35" w:rsidP="00482F57">
      <w:pPr>
        <w:spacing w:after="14" w:line="259" w:lineRule="auto"/>
        <w:ind w:left="0" w:right="0" w:firstLine="709"/>
        <w:jc w:val="left"/>
      </w:pPr>
      <w:r>
        <w:rPr>
          <w:sz w:val="20"/>
        </w:rPr>
        <w:t xml:space="preserve"> </w:t>
      </w:r>
    </w:p>
    <w:p w:rsidR="00C927D8" w:rsidRDefault="004876FC" w:rsidP="00E14550">
      <w:pPr>
        <w:spacing w:after="0" w:line="259" w:lineRule="auto"/>
        <w:ind w:left="0" w:right="80" w:firstLine="709"/>
      </w:pPr>
      <w:r>
        <w:rPr>
          <w:b/>
        </w:rPr>
        <w:t>Art. 4</w:t>
      </w:r>
      <w:r w:rsidR="00D25D35">
        <w:rPr>
          <w:b/>
        </w:rPr>
        <w:t>º</w:t>
      </w:r>
      <w:r w:rsidR="00D25D35">
        <w:t xml:space="preserve"> São objetivos específicos em rel</w:t>
      </w:r>
      <w:r w:rsidR="00A96496">
        <w:t>ação aos bolsistas de extensão:</w:t>
      </w:r>
    </w:p>
    <w:p w:rsidR="00A96496" w:rsidRDefault="00A96496" w:rsidP="00E14550">
      <w:pPr>
        <w:spacing w:after="0" w:line="259" w:lineRule="auto"/>
        <w:ind w:left="0" w:right="80" w:firstLine="709"/>
      </w:pPr>
    </w:p>
    <w:p w:rsidR="00C927D8" w:rsidRDefault="00D25D35" w:rsidP="00E14550">
      <w:pPr>
        <w:pStyle w:val="PargrafodaLista"/>
        <w:numPr>
          <w:ilvl w:val="0"/>
          <w:numId w:val="20"/>
        </w:numPr>
        <w:ind w:left="1276" w:hanging="567"/>
      </w:pPr>
      <w:r>
        <w:t xml:space="preserve">Suscitar o interesse pela extensão; </w:t>
      </w:r>
    </w:p>
    <w:p w:rsidR="00C927D8" w:rsidRDefault="00E14550" w:rsidP="00863991">
      <w:pPr>
        <w:pStyle w:val="PargrafodaLista"/>
        <w:numPr>
          <w:ilvl w:val="0"/>
          <w:numId w:val="20"/>
        </w:numPr>
        <w:ind w:left="1276" w:hanging="567"/>
      </w:pPr>
      <w:r>
        <w:t>Ressaltar</w:t>
      </w:r>
      <w:r w:rsidR="00D25D35">
        <w:t xml:space="preserve"> a importância da extensão no processo de formação acadêmica; </w:t>
      </w:r>
    </w:p>
    <w:p w:rsidR="00C927D8" w:rsidRDefault="00D25D35" w:rsidP="00BD7F43">
      <w:pPr>
        <w:pStyle w:val="PargrafodaLista"/>
        <w:numPr>
          <w:ilvl w:val="0"/>
          <w:numId w:val="20"/>
        </w:numPr>
        <w:ind w:left="1276" w:hanging="567"/>
      </w:pPr>
      <w:r>
        <w:t xml:space="preserve">Viabilizar a formação acadêmica na função social e profissional; </w:t>
      </w:r>
    </w:p>
    <w:p w:rsidR="00C927D8" w:rsidRDefault="00D25D35" w:rsidP="00386CC5">
      <w:pPr>
        <w:pStyle w:val="PargrafodaLista"/>
        <w:numPr>
          <w:ilvl w:val="0"/>
          <w:numId w:val="20"/>
        </w:numPr>
        <w:ind w:left="1276" w:hanging="567"/>
      </w:pPr>
      <w:r>
        <w:t xml:space="preserve">Possibilitar o desenvolvimento do pensamento e da criatividade decorrentes do envolvimento com a realidade; </w:t>
      </w:r>
    </w:p>
    <w:p w:rsidR="00C927D8" w:rsidRDefault="00E14550" w:rsidP="00FF6131">
      <w:pPr>
        <w:pStyle w:val="PargrafodaLista"/>
        <w:numPr>
          <w:ilvl w:val="0"/>
          <w:numId w:val="20"/>
        </w:numPr>
        <w:ind w:left="1276" w:hanging="567"/>
      </w:pPr>
      <w:r>
        <w:t>Propiciar ao bolsista</w:t>
      </w:r>
      <w:r w:rsidR="00D25D35">
        <w:t xml:space="preserve"> a aprendizagem de técnicas e métodos adequados para o exercício eficaz na extensão; </w:t>
      </w:r>
    </w:p>
    <w:p w:rsidR="00C927D8" w:rsidRDefault="00D25D35" w:rsidP="00C358CB">
      <w:pPr>
        <w:pStyle w:val="PargrafodaLista"/>
        <w:numPr>
          <w:ilvl w:val="0"/>
          <w:numId w:val="20"/>
        </w:numPr>
        <w:ind w:left="1276" w:hanging="567"/>
      </w:pPr>
      <w:r>
        <w:t xml:space="preserve">Estimular a reflexão e discussão provocada pelos contrastes entre a teoria e a prática, objetivando o aprimoramento profissional; </w:t>
      </w:r>
    </w:p>
    <w:p w:rsidR="00C927D8" w:rsidRDefault="00D25D35" w:rsidP="009C0275">
      <w:pPr>
        <w:pStyle w:val="PargrafodaLista"/>
        <w:numPr>
          <w:ilvl w:val="0"/>
          <w:numId w:val="20"/>
        </w:numPr>
        <w:ind w:left="1276" w:hanging="567"/>
      </w:pPr>
      <w:r>
        <w:t xml:space="preserve">Despertar e incentivar talentos em estudantes de graduação através da participação em projetos de extensão, envolvendo-os no domínio técnico, metodológico e prático da extensão universitária. </w:t>
      </w:r>
    </w:p>
    <w:p w:rsidR="00C927D8" w:rsidRDefault="00C927D8" w:rsidP="00482F57">
      <w:pPr>
        <w:spacing w:after="0" w:line="259" w:lineRule="auto"/>
        <w:ind w:left="0" w:right="0" w:firstLine="709"/>
        <w:jc w:val="left"/>
      </w:pPr>
    </w:p>
    <w:p w:rsidR="00C66A79" w:rsidRDefault="00A96496" w:rsidP="00C66A79">
      <w:pPr>
        <w:ind w:left="-15" w:right="75" w:firstLine="15"/>
        <w:jc w:val="center"/>
        <w:rPr>
          <w:b/>
        </w:rPr>
      </w:pPr>
      <w:r>
        <w:rPr>
          <w:b/>
        </w:rPr>
        <w:t>CAPÍTULO II</w:t>
      </w:r>
    </w:p>
    <w:p w:rsidR="00743939" w:rsidRPr="000C2F5E" w:rsidRDefault="00D54EBD" w:rsidP="00743939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DAS </w:t>
      </w:r>
      <w:r w:rsidR="00A96496">
        <w:rPr>
          <w:b/>
        </w:rPr>
        <w:t>EXIGÊNCIAS PARA CONCORRER AS BOLSAS</w:t>
      </w:r>
    </w:p>
    <w:p w:rsidR="00743939" w:rsidRDefault="00743939" w:rsidP="00482F57">
      <w:pPr>
        <w:spacing w:after="0" w:line="259" w:lineRule="auto"/>
        <w:ind w:left="0" w:right="0" w:firstLine="709"/>
        <w:jc w:val="left"/>
      </w:pPr>
    </w:p>
    <w:p w:rsidR="00A96496" w:rsidRDefault="00A96496" w:rsidP="00A96496">
      <w:pPr>
        <w:ind w:left="0" w:right="75" w:firstLine="709"/>
      </w:pPr>
      <w:r>
        <w:rPr>
          <w:b/>
        </w:rPr>
        <w:t xml:space="preserve">Art. 5º </w:t>
      </w:r>
      <w:r>
        <w:t>Para a concessão das bolsas de extensão universitária, exige-se do acadêmico:</w:t>
      </w:r>
    </w:p>
    <w:p w:rsidR="00A96496" w:rsidRDefault="00A96496" w:rsidP="00A96496">
      <w:pPr>
        <w:ind w:left="0" w:right="75" w:firstLine="709"/>
      </w:pPr>
    </w:p>
    <w:p w:rsidR="00A96496" w:rsidRDefault="00A96496" w:rsidP="00A96496">
      <w:pPr>
        <w:pStyle w:val="PargrafodaLista"/>
        <w:numPr>
          <w:ilvl w:val="0"/>
          <w:numId w:val="23"/>
        </w:numPr>
        <w:ind w:left="1276" w:right="75" w:hanging="567"/>
      </w:pPr>
      <w:proofErr w:type="gramStart"/>
      <w:r>
        <w:t>estar</w:t>
      </w:r>
      <w:proofErr w:type="gramEnd"/>
      <w:r>
        <w:t xml:space="preserve"> regularmente matriculado em curso de graduação da Unemat;</w:t>
      </w:r>
    </w:p>
    <w:p w:rsidR="00A96496" w:rsidRDefault="00A96496" w:rsidP="00A96496">
      <w:pPr>
        <w:pStyle w:val="PargrafodaLista"/>
        <w:numPr>
          <w:ilvl w:val="0"/>
          <w:numId w:val="23"/>
        </w:numPr>
        <w:ind w:left="1276" w:right="75" w:hanging="567"/>
      </w:pPr>
      <w:proofErr w:type="gramStart"/>
      <w:r>
        <w:t>não</w:t>
      </w:r>
      <w:proofErr w:type="gramEnd"/>
      <w:r>
        <w:t xml:space="preserve"> possuir vínculo empregatício; </w:t>
      </w:r>
    </w:p>
    <w:p w:rsidR="00A96496" w:rsidRDefault="00A96496" w:rsidP="00A96496">
      <w:pPr>
        <w:pStyle w:val="PargrafodaLista"/>
        <w:numPr>
          <w:ilvl w:val="0"/>
          <w:numId w:val="23"/>
        </w:numPr>
        <w:ind w:left="1276" w:right="75" w:hanging="567"/>
      </w:pPr>
      <w:proofErr w:type="gramStart"/>
      <w:r>
        <w:t>não</w:t>
      </w:r>
      <w:proofErr w:type="gramEnd"/>
      <w:r>
        <w:t xml:space="preserve"> estar vinculado a nenhum outro programa de bolsas.</w:t>
      </w:r>
    </w:p>
    <w:p w:rsidR="00A96496" w:rsidRDefault="00A96496" w:rsidP="00A96496">
      <w:pPr>
        <w:spacing w:after="0" w:line="259" w:lineRule="auto"/>
        <w:ind w:left="0" w:right="0" w:firstLine="709"/>
        <w:rPr>
          <w:b/>
        </w:rPr>
      </w:pPr>
    </w:p>
    <w:p w:rsidR="00A96496" w:rsidRDefault="00A96496" w:rsidP="00A96496">
      <w:pPr>
        <w:spacing w:after="0" w:line="259" w:lineRule="auto"/>
        <w:ind w:left="0" w:right="0" w:firstLine="709"/>
      </w:pPr>
      <w:r>
        <w:rPr>
          <w:b/>
        </w:rPr>
        <w:t>Art. 6</w:t>
      </w:r>
      <w:r w:rsidRPr="00DA6D7D">
        <w:rPr>
          <w:b/>
        </w:rPr>
        <w:t>.º</w:t>
      </w:r>
      <w:r>
        <w:t xml:space="preserve"> Para que o servidor possa atuar como orientador de bolsista de extensão, exige-se:</w:t>
      </w:r>
    </w:p>
    <w:p w:rsidR="00A96496" w:rsidRDefault="00A96496" w:rsidP="00A96496">
      <w:pPr>
        <w:pStyle w:val="PargrafodaLista"/>
        <w:numPr>
          <w:ilvl w:val="0"/>
          <w:numId w:val="24"/>
        </w:numPr>
        <w:spacing w:after="0" w:line="259" w:lineRule="auto"/>
        <w:ind w:left="1276" w:right="0" w:hanging="567"/>
      </w:pPr>
      <w:proofErr w:type="gramStart"/>
      <w:r>
        <w:t>ser</w:t>
      </w:r>
      <w:proofErr w:type="gramEnd"/>
      <w:r>
        <w:t xml:space="preserve"> docente ou Profissional Técnico da Educação Superior;</w:t>
      </w:r>
    </w:p>
    <w:p w:rsidR="00A96496" w:rsidRDefault="00A96496" w:rsidP="00A96496">
      <w:pPr>
        <w:pStyle w:val="PargrafodaLista"/>
        <w:numPr>
          <w:ilvl w:val="0"/>
          <w:numId w:val="24"/>
        </w:numPr>
        <w:spacing w:after="0" w:line="259" w:lineRule="auto"/>
        <w:ind w:left="1276" w:right="0" w:hanging="567"/>
      </w:pPr>
      <w:proofErr w:type="gramStart"/>
      <w:r>
        <w:t>ser</w:t>
      </w:r>
      <w:proofErr w:type="gramEnd"/>
      <w:r>
        <w:t xml:space="preserve"> coordenador ou membro de:</w:t>
      </w:r>
    </w:p>
    <w:p w:rsidR="00A96496" w:rsidRDefault="00A96496" w:rsidP="00A96496">
      <w:pPr>
        <w:pStyle w:val="PargrafodaLista"/>
        <w:numPr>
          <w:ilvl w:val="1"/>
          <w:numId w:val="24"/>
        </w:numPr>
        <w:spacing w:after="0" w:line="259" w:lineRule="auto"/>
        <w:ind w:right="0"/>
      </w:pPr>
      <w:r>
        <w:t>Projeto de Extensão;</w:t>
      </w:r>
    </w:p>
    <w:p w:rsidR="00A96496" w:rsidRDefault="00A96496" w:rsidP="00A96496">
      <w:pPr>
        <w:pStyle w:val="PargrafodaLista"/>
        <w:numPr>
          <w:ilvl w:val="1"/>
          <w:numId w:val="24"/>
        </w:numPr>
        <w:spacing w:after="0" w:line="259" w:lineRule="auto"/>
        <w:ind w:right="0"/>
      </w:pPr>
      <w:r>
        <w:t>Programa de Extensão;</w:t>
      </w:r>
    </w:p>
    <w:p w:rsidR="00A96496" w:rsidRDefault="00A96496" w:rsidP="00A96496">
      <w:pPr>
        <w:pStyle w:val="PargrafodaLista"/>
        <w:numPr>
          <w:ilvl w:val="1"/>
          <w:numId w:val="24"/>
        </w:numPr>
        <w:spacing w:after="0" w:line="259" w:lineRule="auto"/>
        <w:ind w:right="0"/>
      </w:pPr>
      <w:r>
        <w:t>Núcleo de Ensino, Pesquisa e Extensão; ou</w:t>
      </w:r>
    </w:p>
    <w:p w:rsidR="00A96496" w:rsidRDefault="00A96496" w:rsidP="00A96496">
      <w:pPr>
        <w:pStyle w:val="PargrafodaLista"/>
        <w:numPr>
          <w:ilvl w:val="1"/>
          <w:numId w:val="24"/>
        </w:numPr>
        <w:spacing w:after="0" w:line="259" w:lineRule="auto"/>
        <w:ind w:right="0"/>
      </w:pPr>
      <w:r>
        <w:t>Centro de Ensino, Pesquisa e Extensão.</w:t>
      </w:r>
    </w:p>
    <w:p w:rsidR="00A96496" w:rsidRDefault="00A96496" w:rsidP="00A96496">
      <w:pPr>
        <w:pStyle w:val="PargrafodaLista"/>
        <w:numPr>
          <w:ilvl w:val="0"/>
          <w:numId w:val="24"/>
        </w:numPr>
        <w:spacing w:after="0" w:line="259" w:lineRule="auto"/>
        <w:ind w:left="1276" w:right="0" w:hanging="567"/>
      </w:pPr>
      <w:proofErr w:type="gramStart"/>
      <w:r>
        <w:t>não</w:t>
      </w:r>
      <w:proofErr w:type="gramEnd"/>
      <w:r>
        <w:t xml:space="preserve"> possuir pendências junto a PROEC.</w:t>
      </w:r>
    </w:p>
    <w:p w:rsidR="00A96496" w:rsidRDefault="00A96496" w:rsidP="00482F57">
      <w:pPr>
        <w:spacing w:after="0" w:line="259" w:lineRule="auto"/>
        <w:ind w:left="0" w:right="0" w:firstLine="709"/>
        <w:jc w:val="left"/>
      </w:pPr>
    </w:p>
    <w:p w:rsidR="00743939" w:rsidRDefault="00743939" w:rsidP="00B94063">
      <w:pPr>
        <w:spacing w:after="0" w:line="259" w:lineRule="auto"/>
        <w:ind w:left="0" w:right="0" w:firstLine="709"/>
      </w:pPr>
      <w:r w:rsidRPr="002275C1">
        <w:rPr>
          <w:b/>
        </w:rPr>
        <w:t xml:space="preserve">Art. </w:t>
      </w:r>
      <w:r w:rsidR="00A96496">
        <w:rPr>
          <w:b/>
        </w:rPr>
        <w:t>7</w:t>
      </w:r>
      <w:r w:rsidR="002275C1" w:rsidRPr="002275C1">
        <w:rPr>
          <w:b/>
        </w:rPr>
        <w:t xml:space="preserve">º </w:t>
      </w:r>
      <w:r w:rsidR="00A96496">
        <w:t>Para que os projetos e programas possam concorrer às bolsas, exige-se que:</w:t>
      </w:r>
    </w:p>
    <w:p w:rsidR="002275C1" w:rsidRDefault="002275C1" w:rsidP="00B94063">
      <w:pPr>
        <w:spacing w:after="0" w:line="259" w:lineRule="auto"/>
        <w:ind w:left="0" w:right="0" w:firstLine="709"/>
      </w:pPr>
    </w:p>
    <w:p w:rsidR="002275C1" w:rsidRDefault="00A96496" w:rsidP="00B94063">
      <w:pPr>
        <w:pStyle w:val="PargrafodaLista"/>
        <w:numPr>
          <w:ilvl w:val="0"/>
          <w:numId w:val="27"/>
        </w:numPr>
        <w:spacing w:after="0" w:line="259" w:lineRule="auto"/>
        <w:ind w:right="0"/>
      </w:pPr>
      <w:proofErr w:type="gramStart"/>
      <w:r>
        <w:t>e</w:t>
      </w:r>
      <w:r w:rsidR="002275C1">
        <w:t>stejam</w:t>
      </w:r>
      <w:proofErr w:type="gramEnd"/>
      <w:r w:rsidR="002275C1">
        <w:t xml:space="preserve"> institucionalizados como projetos </w:t>
      </w:r>
      <w:r w:rsidR="00B94063">
        <w:t>ou</w:t>
      </w:r>
      <w:r w:rsidR="002275C1">
        <w:t xml:space="preserve"> programas de extensão;</w:t>
      </w:r>
    </w:p>
    <w:p w:rsidR="002275C1" w:rsidRDefault="002275C1" w:rsidP="00B94063">
      <w:pPr>
        <w:pStyle w:val="PargrafodaLista"/>
        <w:numPr>
          <w:ilvl w:val="0"/>
          <w:numId w:val="27"/>
        </w:numPr>
        <w:spacing w:after="0" w:line="259" w:lineRule="auto"/>
        <w:ind w:right="0"/>
      </w:pPr>
      <w:proofErr w:type="gramStart"/>
      <w:r>
        <w:t>estejam</w:t>
      </w:r>
      <w:proofErr w:type="gramEnd"/>
      <w:r>
        <w:t xml:space="preserve"> em vigência na época da solicitação;</w:t>
      </w:r>
    </w:p>
    <w:p w:rsidR="002275C1" w:rsidRDefault="002275C1" w:rsidP="00B94063">
      <w:pPr>
        <w:pStyle w:val="PargrafodaLista"/>
        <w:numPr>
          <w:ilvl w:val="0"/>
          <w:numId w:val="27"/>
        </w:numPr>
        <w:spacing w:after="0" w:line="259" w:lineRule="auto"/>
        <w:ind w:right="0"/>
      </w:pPr>
      <w:proofErr w:type="gramStart"/>
      <w:r>
        <w:t>não</w:t>
      </w:r>
      <w:proofErr w:type="gramEnd"/>
      <w:r>
        <w:t xml:space="preserve"> possuam pendências junto a PROEC.</w:t>
      </w:r>
    </w:p>
    <w:p w:rsidR="00743939" w:rsidRDefault="00743939" w:rsidP="00B94063">
      <w:pPr>
        <w:spacing w:after="0" w:line="259" w:lineRule="auto"/>
        <w:ind w:left="0" w:right="0" w:firstLine="709"/>
      </w:pPr>
    </w:p>
    <w:p w:rsidR="002275C1" w:rsidRDefault="002275C1" w:rsidP="00B94063">
      <w:pPr>
        <w:spacing w:after="0" w:line="259" w:lineRule="auto"/>
        <w:ind w:left="0" w:right="0" w:firstLine="709"/>
      </w:pPr>
      <w:r w:rsidRPr="002275C1">
        <w:rPr>
          <w:b/>
        </w:rPr>
        <w:t xml:space="preserve">Art. </w:t>
      </w:r>
      <w:r w:rsidR="00A96496">
        <w:rPr>
          <w:b/>
        </w:rPr>
        <w:t>8</w:t>
      </w:r>
      <w:r w:rsidRPr="002275C1">
        <w:rPr>
          <w:b/>
        </w:rPr>
        <w:t xml:space="preserve">º </w:t>
      </w:r>
      <w:r w:rsidR="00A96496">
        <w:t>Para que os núcleos e centros possam concorrer às bolsas, exige-se que:</w:t>
      </w:r>
    </w:p>
    <w:p w:rsidR="00A96496" w:rsidRDefault="00A96496" w:rsidP="00B94063">
      <w:pPr>
        <w:spacing w:after="0" w:line="259" w:lineRule="auto"/>
        <w:ind w:left="0" w:right="0" w:firstLine="709"/>
      </w:pPr>
    </w:p>
    <w:p w:rsidR="002275C1" w:rsidRDefault="002275C1" w:rsidP="00B94063">
      <w:pPr>
        <w:pStyle w:val="PargrafodaLista"/>
        <w:numPr>
          <w:ilvl w:val="0"/>
          <w:numId w:val="28"/>
        </w:numPr>
        <w:spacing w:after="0" w:line="259" w:lineRule="auto"/>
        <w:ind w:right="0"/>
      </w:pPr>
      <w:proofErr w:type="gramStart"/>
      <w:r>
        <w:t>estejam</w:t>
      </w:r>
      <w:proofErr w:type="gramEnd"/>
      <w:r>
        <w:t xml:space="preserve"> em vigência na época da solicitação;</w:t>
      </w:r>
    </w:p>
    <w:p w:rsidR="002275C1" w:rsidRDefault="002275C1" w:rsidP="00B94063">
      <w:pPr>
        <w:pStyle w:val="PargrafodaLista"/>
        <w:numPr>
          <w:ilvl w:val="0"/>
          <w:numId w:val="28"/>
        </w:numPr>
        <w:spacing w:after="0" w:line="259" w:lineRule="auto"/>
        <w:ind w:right="0"/>
      </w:pPr>
      <w:proofErr w:type="gramStart"/>
      <w:r>
        <w:t>não</w:t>
      </w:r>
      <w:proofErr w:type="gramEnd"/>
      <w:r>
        <w:t xml:space="preserve"> possuam pendências junto a PROEC.</w:t>
      </w:r>
    </w:p>
    <w:p w:rsidR="002275C1" w:rsidRDefault="002275C1" w:rsidP="002275C1">
      <w:pPr>
        <w:pStyle w:val="PargrafodaLista"/>
        <w:spacing w:after="0" w:line="259" w:lineRule="auto"/>
        <w:ind w:left="1429" w:right="0" w:firstLine="0"/>
      </w:pPr>
    </w:p>
    <w:p w:rsidR="00C66A79" w:rsidRDefault="009368B3" w:rsidP="00C66A79">
      <w:pPr>
        <w:ind w:left="-15" w:right="75" w:firstLine="15"/>
        <w:jc w:val="center"/>
        <w:rPr>
          <w:b/>
        </w:rPr>
      </w:pPr>
      <w:r>
        <w:rPr>
          <w:b/>
        </w:rPr>
        <w:t>CAPÍTULO III</w:t>
      </w:r>
    </w:p>
    <w:p w:rsidR="00165700" w:rsidRPr="00EC0F8B" w:rsidRDefault="00165700" w:rsidP="00165700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DO </w:t>
      </w:r>
      <w:r w:rsidRPr="00EC0F8B">
        <w:rPr>
          <w:b/>
        </w:rPr>
        <w:t>PROCESSO DE CONCESSÃO DE BOLSA</w:t>
      </w:r>
    </w:p>
    <w:p w:rsidR="00507F21" w:rsidRDefault="00507F21" w:rsidP="00482F57">
      <w:pPr>
        <w:ind w:left="0" w:right="75" w:firstLine="709"/>
        <w:rPr>
          <w:b/>
        </w:rPr>
      </w:pPr>
    </w:p>
    <w:p w:rsidR="00C927D8" w:rsidRDefault="00D25D35" w:rsidP="00482F57">
      <w:pPr>
        <w:ind w:left="0" w:right="75" w:firstLine="709"/>
      </w:pPr>
      <w:r>
        <w:rPr>
          <w:b/>
        </w:rPr>
        <w:t xml:space="preserve">Art. </w:t>
      </w:r>
      <w:r w:rsidR="00165700">
        <w:rPr>
          <w:b/>
        </w:rPr>
        <w:t>9.º</w:t>
      </w:r>
      <w:r>
        <w:rPr>
          <w:b/>
        </w:rPr>
        <w:t xml:space="preserve"> </w:t>
      </w:r>
      <w:r w:rsidR="001010D1">
        <w:t>A concessão de bolsas será efetuada por meio de edital</w:t>
      </w:r>
      <w:r w:rsidR="00CE15E4">
        <w:t xml:space="preserve"> público, a ser publicado pela </w:t>
      </w:r>
      <w:r w:rsidR="00B71A7B">
        <w:t>PROEC</w:t>
      </w:r>
      <w:r w:rsidR="00CE15E4">
        <w:t>.</w:t>
      </w:r>
    </w:p>
    <w:p w:rsidR="00C927D8" w:rsidRDefault="00C927D8" w:rsidP="00482F57">
      <w:pPr>
        <w:spacing w:after="0" w:line="259" w:lineRule="auto"/>
        <w:ind w:left="0" w:right="0" w:firstLine="709"/>
        <w:jc w:val="left"/>
      </w:pPr>
    </w:p>
    <w:p w:rsidR="00507F21" w:rsidRDefault="00507F21" w:rsidP="00507F21">
      <w:pPr>
        <w:spacing w:after="0" w:line="259" w:lineRule="auto"/>
        <w:ind w:left="0" w:right="0" w:firstLine="709"/>
      </w:pPr>
      <w:r w:rsidRPr="00EC0F8B">
        <w:rPr>
          <w:b/>
        </w:rPr>
        <w:t>Parágrafo único</w:t>
      </w:r>
      <w:r>
        <w:t>. O edital de seleção de bolsistas deverá conter, no mínimo, as seguintes informações:</w:t>
      </w:r>
    </w:p>
    <w:p w:rsidR="00C927D8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q</w:t>
      </w:r>
      <w:r w:rsidR="00507F21">
        <w:t>uantidade</w:t>
      </w:r>
      <w:proofErr w:type="gramEnd"/>
      <w:r w:rsidR="00507F21">
        <w:t xml:space="preserve"> de vagas ofertadas;</w:t>
      </w:r>
    </w:p>
    <w:p w:rsidR="00507F21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v</w:t>
      </w:r>
      <w:r w:rsidR="00507F21">
        <w:t>alor</w:t>
      </w:r>
      <w:proofErr w:type="gramEnd"/>
      <w:r w:rsidR="00507F21">
        <w:t xml:space="preserve"> da bolsa;</w:t>
      </w:r>
    </w:p>
    <w:p w:rsidR="00507F21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p</w:t>
      </w:r>
      <w:r w:rsidR="00507F21">
        <w:t>eríodo</w:t>
      </w:r>
      <w:proofErr w:type="gramEnd"/>
      <w:r w:rsidR="00507F21">
        <w:t xml:space="preserve"> de vigência;</w:t>
      </w:r>
    </w:p>
    <w:p w:rsidR="00B71A7B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r</w:t>
      </w:r>
      <w:r w:rsidR="00B71A7B">
        <w:t>equisitos</w:t>
      </w:r>
      <w:proofErr w:type="gramEnd"/>
      <w:r w:rsidR="00B71A7B">
        <w:t xml:space="preserve"> para o servidor solicitar a bolsa;</w:t>
      </w:r>
    </w:p>
    <w:p w:rsidR="00507F21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r</w:t>
      </w:r>
      <w:r w:rsidR="00507F21">
        <w:t>equisitos</w:t>
      </w:r>
      <w:proofErr w:type="gramEnd"/>
      <w:r w:rsidR="00507F21">
        <w:t xml:space="preserve"> para o </w:t>
      </w:r>
      <w:r w:rsidR="00B71A7B">
        <w:t>acadêmico</w:t>
      </w:r>
      <w:r w:rsidR="00507F21">
        <w:t xml:space="preserve"> concorrer à bolsa;</w:t>
      </w:r>
    </w:p>
    <w:p w:rsidR="00507F21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p</w:t>
      </w:r>
      <w:r w:rsidR="00507F21">
        <w:t>rocedimentos</w:t>
      </w:r>
      <w:proofErr w:type="gramEnd"/>
      <w:r w:rsidR="00507F21">
        <w:t xml:space="preserve"> de inscrição; e</w:t>
      </w:r>
    </w:p>
    <w:p w:rsidR="00507F21" w:rsidRDefault="00165700" w:rsidP="00507F21">
      <w:pPr>
        <w:pStyle w:val="PargrafodaLista"/>
        <w:numPr>
          <w:ilvl w:val="0"/>
          <w:numId w:val="25"/>
        </w:numPr>
        <w:spacing w:after="0" w:line="259" w:lineRule="auto"/>
        <w:ind w:right="0"/>
        <w:jc w:val="left"/>
      </w:pPr>
      <w:proofErr w:type="gramStart"/>
      <w:r>
        <w:t>f</w:t>
      </w:r>
      <w:r w:rsidR="00507F21">
        <w:t>orma</w:t>
      </w:r>
      <w:proofErr w:type="gramEnd"/>
      <w:r w:rsidR="00507F21">
        <w:t xml:space="preserve"> de seleção.</w:t>
      </w:r>
    </w:p>
    <w:p w:rsidR="00507F21" w:rsidRDefault="00507F21" w:rsidP="00507F21">
      <w:pPr>
        <w:spacing w:after="0" w:line="259" w:lineRule="auto"/>
        <w:ind w:right="0"/>
        <w:jc w:val="left"/>
      </w:pPr>
    </w:p>
    <w:p w:rsidR="00EC0F8B" w:rsidRDefault="00EC0F8B" w:rsidP="00743939">
      <w:pPr>
        <w:spacing w:after="0" w:line="259" w:lineRule="auto"/>
        <w:ind w:left="0" w:right="0" w:firstLine="709"/>
      </w:pPr>
      <w:r w:rsidRPr="00EC0F8B">
        <w:rPr>
          <w:b/>
        </w:rPr>
        <w:t>Art. 1</w:t>
      </w:r>
      <w:r w:rsidR="00165700">
        <w:rPr>
          <w:b/>
        </w:rPr>
        <w:t>0</w:t>
      </w:r>
      <w:r w:rsidRPr="00EC0F8B">
        <w:rPr>
          <w:b/>
        </w:rPr>
        <w:t xml:space="preserve"> </w:t>
      </w:r>
      <w:r w:rsidR="00743939">
        <w:t xml:space="preserve">As bolsas serão concedidas </w:t>
      </w:r>
      <w:r w:rsidR="00B94063">
        <w:t xml:space="preserve">aos acadêmicos para atuarem em </w:t>
      </w:r>
      <w:r w:rsidR="00743939">
        <w:t>projetos, programas, centros ou núcleos.</w:t>
      </w:r>
    </w:p>
    <w:p w:rsidR="00743939" w:rsidRDefault="00743939" w:rsidP="00743939">
      <w:pPr>
        <w:spacing w:after="0" w:line="259" w:lineRule="auto"/>
        <w:ind w:left="0" w:right="0" w:firstLine="709"/>
      </w:pPr>
    </w:p>
    <w:p w:rsidR="00743939" w:rsidRDefault="00B94063" w:rsidP="003542BB">
      <w:pPr>
        <w:spacing w:after="0" w:line="259" w:lineRule="auto"/>
        <w:ind w:left="0" w:right="0" w:firstLine="709"/>
      </w:pPr>
      <w:r>
        <w:rPr>
          <w:b/>
        </w:rPr>
        <w:t>§ 1</w:t>
      </w:r>
      <w:r w:rsidR="00743939" w:rsidRPr="003542BB">
        <w:rPr>
          <w:b/>
        </w:rPr>
        <w:t>.</w:t>
      </w:r>
      <w:r>
        <w:rPr>
          <w:b/>
        </w:rPr>
        <w:t>º</w:t>
      </w:r>
      <w:r w:rsidR="00743939">
        <w:t xml:space="preserve"> A concessão e manutenção da bolsa </w:t>
      </w:r>
      <w:r>
        <w:t>para os</w:t>
      </w:r>
      <w:r w:rsidR="00743939">
        <w:t xml:space="preserve"> projetos, programas, centros e núcleos é condicionada a existência de um orientador para o bolsista pelo período de vigência da bolsa.</w:t>
      </w:r>
    </w:p>
    <w:p w:rsidR="00B94063" w:rsidRDefault="00B94063" w:rsidP="003542BB">
      <w:pPr>
        <w:spacing w:after="0" w:line="259" w:lineRule="auto"/>
        <w:ind w:left="0" w:right="0" w:firstLine="709"/>
      </w:pPr>
    </w:p>
    <w:p w:rsidR="00B94063" w:rsidRDefault="00B94063" w:rsidP="003542BB">
      <w:pPr>
        <w:spacing w:after="0" w:line="259" w:lineRule="auto"/>
        <w:ind w:left="0" w:right="0" w:firstLine="709"/>
      </w:pPr>
      <w:r w:rsidRPr="00EB6DE6">
        <w:rPr>
          <w:b/>
        </w:rPr>
        <w:t>§ 2.º</w:t>
      </w:r>
      <w:r>
        <w:t xml:space="preserve"> Caso o orientador deixe o projeto, programa, núcleo ou centro no qual possui bolsista</w:t>
      </w:r>
      <w:r w:rsidR="00692B72">
        <w:t>, este deve informar à PROEC o servidor que o subs</w:t>
      </w:r>
      <w:r w:rsidR="00BD35D4">
        <w:t>tituirá na função de orientador, caso contrário a bolsa será cancelada.</w:t>
      </w:r>
    </w:p>
    <w:p w:rsidR="00EC0F8B" w:rsidRDefault="00EC0F8B" w:rsidP="003542BB">
      <w:pPr>
        <w:spacing w:after="0" w:line="259" w:lineRule="auto"/>
        <w:ind w:left="0" w:right="0" w:firstLine="709"/>
      </w:pPr>
    </w:p>
    <w:p w:rsidR="00165700" w:rsidRDefault="00165700" w:rsidP="003542BB">
      <w:pPr>
        <w:spacing w:after="0" w:line="259" w:lineRule="auto"/>
        <w:ind w:left="0" w:right="0" w:firstLine="709"/>
      </w:pPr>
      <w:r w:rsidRPr="00165700">
        <w:rPr>
          <w:b/>
        </w:rPr>
        <w:t>Art. 1</w:t>
      </w:r>
      <w:r w:rsidR="009368B3">
        <w:rPr>
          <w:b/>
        </w:rPr>
        <w:t>1</w:t>
      </w:r>
      <w:r w:rsidRPr="00165700">
        <w:rPr>
          <w:b/>
        </w:rPr>
        <w:t xml:space="preserve"> </w:t>
      </w:r>
      <w:r>
        <w:t>A distribuição de bolsas obedecerá aos seguintes critérios:</w:t>
      </w:r>
    </w:p>
    <w:p w:rsidR="00BD35D4" w:rsidRDefault="00BD35D4" w:rsidP="003542BB">
      <w:pPr>
        <w:spacing w:after="0" w:line="259" w:lineRule="auto"/>
        <w:ind w:left="0" w:right="0" w:firstLine="709"/>
      </w:pPr>
    </w:p>
    <w:p w:rsidR="00165700" w:rsidRDefault="00165700" w:rsidP="00165700">
      <w:pPr>
        <w:pStyle w:val="PargrafodaLista"/>
        <w:numPr>
          <w:ilvl w:val="0"/>
          <w:numId w:val="30"/>
        </w:numPr>
        <w:spacing w:after="0" w:line="259" w:lineRule="auto"/>
        <w:ind w:right="0"/>
      </w:pPr>
      <w:proofErr w:type="gramStart"/>
      <w:r>
        <w:t>os</w:t>
      </w:r>
      <w:proofErr w:type="gramEnd"/>
      <w:r>
        <w:t xml:space="preserve"> projetos, programas, núcleos e centros concorrem em igualdade de condições;</w:t>
      </w:r>
    </w:p>
    <w:p w:rsidR="00165700" w:rsidRDefault="00165700" w:rsidP="00165700">
      <w:pPr>
        <w:pStyle w:val="PargrafodaLista"/>
        <w:numPr>
          <w:ilvl w:val="0"/>
          <w:numId w:val="30"/>
        </w:numPr>
        <w:spacing w:after="0" w:line="259" w:lineRule="auto"/>
        <w:ind w:right="0"/>
      </w:pPr>
      <w:proofErr w:type="gramStart"/>
      <w:r>
        <w:lastRenderedPageBreak/>
        <w:t>deve</w:t>
      </w:r>
      <w:proofErr w:type="gramEnd"/>
      <w:r>
        <w:t xml:space="preserve"> ser distribuída uma bolsa por projeto, programa, núcleo e centro, </w:t>
      </w:r>
      <w:r w:rsidR="009368B3">
        <w:t>obedecida a ordem de classificação</w:t>
      </w:r>
      <w:r>
        <w:t>;</w:t>
      </w:r>
    </w:p>
    <w:p w:rsidR="00165700" w:rsidRDefault="00165700" w:rsidP="00165700">
      <w:pPr>
        <w:pStyle w:val="PargrafodaLista"/>
        <w:numPr>
          <w:ilvl w:val="0"/>
          <w:numId w:val="30"/>
        </w:numPr>
        <w:spacing w:after="0" w:line="259" w:lineRule="auto"/>
        <w:ind w:right="0"/>
      </w:pPr>
      <w:proofErr w:type="gramStart"/>
      <w:r>
        <w:t>bolsas</w:t>
      </w:r>
      <w:proofErr w:type="gramEnd"/>
      <w:r>
        <w:t xml:space="preserve"> adicionais poderão </w:t>
      </w:r>
      <w:r w:rsidR="00710FEE">
        <w:t>ser concedidas</w:t>
      </w:r>
      <w:r w:rsidR="00316BD5">
        <w:t>, dentro do limite de vagas do edital, desde que seja concedida uma bolsa para cada um dos projetos, programas, núcleos e centros inscritos</w:t>
      </w:r>
      <w:r w:rsidR="009368B3">
        <w:t>, conforme inciso I</w:t>
      </w:r>
      <w:r w:rsidR="00316BD5">
        <w:t>I</w:t>
      </w:r>
      <w:r w:rsidR="009368B3">
        <w:t>, obedecida a ordem de classificação.</w:t>
      </w:r>
    </w:p>
    <w:p w:rsidR="00743939" w:rsidRDefault="00743939" w:rsidP="00482F57">
      <w:pPr>
        <w:spacing w:after="0" w:line="259" w:lineRule="auto"/>
        <w:ind w:left="0" w:right="0" w:firstLine="709"/>
        <w:jc w:val="left"/>
      </w:pPr>
    </w:p>
    <w:p w:rsidR="00C66A79" w:rsidRDefault="00C66A79" w:rsidP="00C66A79">
      <w:pPr>
        <w:ind w:left="0" w:right="75" w:firstLine="0"/>
        <w:jc w:val="center"/>
        <w:rPr>
          <w:b/>
        </w:rPr>
      </w:pPr>
      <w:r>
        <w:rPr>
          <w:b/>
        </w:rPr>
        <w:t xml:space="preserve">CAPÍTULO </w:t>
      </w:r>
      <w:r w:rsidR="009368B3">
        <w:rPr>
          <w:b/>
        </w:rPr>
        <w:t>I</w:t>
      </w:r>
      <w:r>
        <w:rPr>
          <w:b/>
        </w:rPr>
        <w:t>V</w:t>
      </w:r>
    </w:p>
    <w:p w:rsidR="00C927D8" w:rsidRPr="00EC0F8B" w:rsidRDefault="00507F21" w:rsidP="00C66A79">
      <w:pPr>
        <w:pStyle w:val="Ttulo2"/>
        <w:ind w:left="0" w:right="230" w:firstLine="0"/>
        <w:rPr>
          <w:b/>
        </w:rPr>
      </w:pPr>
      <w:r w:rsidRPr="00EC0F8B">
        <w:rPr>
          <w:b/>
        </w:rPr>
        <w:t>DAS OBRIGAÇÕES</w:t>
      </w:r>
      <w:r w:rsidR="00D25D35" w:rsidRPr="00EC0F8B">
        <w:rPr>
          <w:b/>
        </w:rPr>
        <w:t xml:space="preserve"> DO BOLSISTA</w:t>
      </w:r>
    </w:p>
    <w:p w:rsidR="00C927D8" w:rsidRDefault="00C927D8" w:rsidP="00482F57">
      <w:pPr>
        <w:spacing w:after="0" w:line="259" w:lineRule="auto"/>
        <w:ind w:left="0" w:right="0" w:firstLine="709"/>
        <w:jc w:val="left"/>
      </w:pPr>
    </w:p>
    <w:p w:rsidR="009368B3" w:rsidRDefault="009368B3" w:rsidP="009368B3">
      <w:pPr>
        <w:pStyle w:val="PargrafodaLista"/>
        <w:autoSpaceDE w:val="0"/>
        <w:autoSpaceDN w:val="0"/>
        <w:adjustRightInd w:val="0"/>
        <w:ind w:left="0" w:firstLine="709"/>
      </w:pPr>
      <w:r w:rsidRPr="009368B3">
        <w:rPr>
          <w:b/>
        </w:rPr>
        <w:t xml:space="preserve">Art. 12 </w:t>
      </w:r>
      <w:r w:rsidRPr="009368B3">
        <w:t>São atribuições exigidas do bolsista:</w:t>
      </w:r>
    </w:p>
    <w:p w:rsidR="00D54EBD" w:rsidRPr="009368B3" w:rsidRDefault="00D54EBD" w:rsidP="009368B3">
      <w:pPr>
        <w:pStyle w:val="PargrafodaLista"/>
        <w:autoSpaceDE w:val="0"/>
        <w:autoSpaceDN w:val="0"/>
        <w:adjustRightInd w:val="0"/>
        <w:ind w:left="0" w:firstLine="709"/>
      </w:pPr>
    </w:p>
    <w:p w:rsid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cumprir</w:t>
      </w:r>
      <w:proofErr w:type="gramEnd"/>
      <w:r w:rsidRPr="009368B3">
        <w:t xml:space="preserve"> a carga horária de 20 horas semanais, </w:t>
      </w:r>
      <w:r>
        <w:t xml:space="preserve">conforme </w:t>
      </w:r>
      <w:r w:rsidRPr="009368B3">
        <w:t>previ</w:t>
      </w:r>
      <w:r>
        <w:t>são</w:t>
      </w:r>
      <w:r w:rsidRPr="009368B3">
        <w:t xml:space="preserve"> </w:t>
      </w:r>
      <w:r>
        <w:t>d</w:t>
      </w:r>
      <w:r w:rsidRPr="009368B3">
        <w:t>o Plano de Trabalho d</w:t>
      </w:r>
      <w:r>
        <w:t>e Atividades do bolsista</w:t>
      </w:r>
      <w:r w:rsidRPr="009368B3">
        <w:t>;</w:t>
      </w:r>
      <w:r>
        <w:t xml:space="preserve"> </w:t>
      </w:r>
    </w:p>
    <w:p w:rsid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realizar</w:t>
      </w:r>
      <w:proofErr w:type="gramEnd"/>
      <w:r w:rsidRPr="009368B3">
        <w:t xml:space="preserve"> as atividades previstas no Plano de Trabalho</w:t>
      </w:r>
      <w:r w:rsidR="00293A90">
        <w:t xml:space="preserve"> de Atividades</w:t>
      </w:r>
      <w:r w:rsidRPr="009368B3">
        <w:t>;</w:t>
      </w:r>
    </w:p>
    <w:p w:rsid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participar</w:t>
      </w:r>
      <w:proofErr w:type="gramEnd"/>
      <w:r w:rsidRPr="009368B3">
        <w:t xml:space="preserve"> das reuniões para planejamento e avaliação das atividades e práticas programadas;</w:t>
      </w:r>
    </w:p>
    <w:p w:rsid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apresentar</w:t>
      </w:r>
      <w:proofErr w:type="gramEnd"/>
      <w:r w:rsidRPr="009368B3">
        <w:t xml:space="preserve"> ao orientador o recibo de pagamento do mês trabalhado para que seja assinado e remetido</w:t>
      </w:r>
      <w:r w:rsidR="00293A90">
        <w:t xml:space="preserve"> para pagamento</w:t>
      </w:r>
      <w:r w:rsidRPr="009368B3">
        <w:t>;</w:t>
      </w:r>
    </w:p>
    <w:p w:rsid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apresenta</w:t>
      </w:r>
      <w:r w:rsidR="00293A90">
        <w:t>r</w:t>
      </w:r>
      <w:proofErr w:type="gramEnd"/>
      <w:r w:rsidRPr="009368B3">
        <w:t xml:space="preserve"> de pelo menos um trabalho (pôster, apresentação oral ou artigo) no SEMEX </w:t>
      </w:r>
      <w:r w:rsidR="00316BD5">
        <w:t>(</w:t>
      </w:r>
      <w:r w:rsidRPr="009368B3">
        <w:t>Seminário de Extensão Universitária da UNEMAT</w:t>
      </w:r>
      <w:r w:rsidR="00316BD5">
        <w:t>)</w:t>
      </w:r>
      <w:r w:rsidRPr="009368B3">
        <w:t>;</w:t>
      </w:r>
    </w:p>
    <w:p w:rsidR="00316BD5" w:rsidRDefault="00316BD5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>
        <w:t>submeter</w:t>
      </w:r>
      <w:proofErr w:type="gramEnd"/>
      <w:r>
        <w:t xml:space="preserve"> ao menos um trabalho na chamada do SEREX-CO (</w:t>
      </w:r>
      <w:r w:rsidRPr="00F56B35">
        <w:t>Seminário de Extensão Universitária da Região Centro-Oeste);</w:t>
      </w:r>
    </w:p>
    <w:p w:rsidR="009368B3" w:rsidRPr="009368B3" w:rsidRDefault="009368B3" w:rsidP="00293A9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ind w:hanging="568"/>
      </w:pPr>
      <w:proofErr w:type="gramStart"/>
      <w:r w:rsidRPr="009368B3">
        <w:t>apresentar</w:t>
      </w:r>
      <w:proofErr w:type="gramEnd"/>
      <w:r w:rsidRPr="009368B3">
        <w:t xml:space="preserve"> ao </w:t>
      </w:r>
      <w:r w:rsidR="00293A90">
        <w:t>orientador</w:t>
      </w:r>
      <w:r w:rsidRPr="009368B3">
        <w:t>, após o término da bolsa, relatório final de atividades.</w:t>
      </w:r>
    </w:p>
    <w:p w:rsidR="009368B3" w:rsidRDefault="009368B3" w:rsidP="00482F57">
      <w:pPr>
        <w:ind w:left="0" w:right="75" w:firstLine="709"/>
        <w:rPr>
          <w:b/>
        </w:rPr>
      </w:pPr>
    </w:p>
    <w:p w:rsidR="00293A90" w:rsidRDefault="00D25D35" w:rsidP="00482F57">
      <w:pPr>
        <w:ind w:left="0" w:right="75" w:firstLine="709"/>
      </w:pPr>
      <w:r>
        <w:rPr>
          <w:b/>
        </w:rPr>
        <w:t xml:space="preserve">Art. </w:t>
      </w:r>
      <w:r w:rsidR="00B94063">
        <w:rPr>
          <w:b/>
        </w:rPr>
        <w:t>13</w:t>
      </w:r>
      <w:r>
        <w:t xml:space="preserve"> O relatório final de </w:t>
      </w:r>
      <w:r w:rsidR="00293A90">
        <w:t xml:space="preserve">atividades </w:t>
      </w:r>
      <w:r>
        <w:t>tem como objetivo apresentar os resultados alcançados com a execução do plan</w:t>
      </w:r>
      <w:r w:rsidR="00293A90">
        <w:t>o de trabalho de cada bolsista, ao final do período de concessão da bolsa.</w:t>
      </w:r>
    </w:p>
    <w:p w:rsidR="00293A90" w:rsidRDefault="00293A90" w:rsidP="00482F57">
      <w:pPr>
        <w:ind w:left="0" w:right="75" w:firstLine="709"/>
      </w:pPr>
    </w:p>
    <w:p w:rsidR="005E0229" w:rsidRDefault="00D25D35" w:rsidP="00482F57">
      <w:pPr>
        <w:ind w:left="0" w:right="75" w:firstLine="709"/>
      </w:pPr>
      <w:r>
        <w:rPr>
          <w:b/>
        </w:rPr>
        <w:t>§</w:t>
      </w:r>
      <w:r w:rsidR="00293A90">
        <w:rPr>
          <w:b/>
        </w:rPr>
        <w:t xml:space="preserve"> </w:t>
      </w:r>
      <w:r>
        <w:rPr>
          <w:b/>
        </w:rPr>
        <w:t>1</w:t>
      </w:r>
      <w:r w:rsidR="00293A90">
        <w:rPr>
          <w:b/>
        </w:rPr>
        <w:t>.</w:t>
      </w:r>
      <w:r>
        <w:rPr>
          <w:b/>
        </w:rPr>
        <w:t>º</w:t>
      </w:r>
      <w:r>
        <w:t xml:space="preserve"> O relatório deve ser apresentado com redação científica, incluindo, entre outros aspectos, </w:t>
      </w:r>
    </w:p>
    <w:p w:rsidR="005E0229" w:rsidRDefault="005E0229" w:rsidP="00482F57">
      <w:pPr>
        <w:ind w:left="0" w:right="75" w:firstLine="709"/>
      </w:pPr>
    </w:p>
    <w:p w:rsidR="005E0229" w:rsidRDefault="005E0229" w:rsidP="00090441">
      <w:pPr>
        <w:pStyle w:val="PargrafodaLista"/>
        <w:numPr>
          <w:ilvl w:val="0"/>
          <w:numId w:val="26"/>
        </w:numPr>
        <w:ind w:left="0" w:right="75" w:firstLine="709"/>
      </w:pPr>
      <w:r>
        <w:t xml:space="preserve">Objetivos previstos no plano de trabalho e que foram alcançados; </w:t>
      </w:r>
    </w:p>
    <w:p w:rsidR="005E0229" w:rsidRDefault="005E0229" w:rsidP="008E070C">
      <w:pPr>
        <w:pStyle w:val="PargrafodaLista"/>
        <w:numPr>
          <w:ilvl w:val="0"/>
          <w:numId w:val="26"/>
        </w:numPr>
        <w:ind w:left="0" w:right="75" w:firstLine="709"/>
      </w:pPr>
      <w:r>
        <w:t>Metodologia utilizada;</w:t>
      </w:r>
    </w:p>
    <w:p w:rsidR="005E0229" w:rsidRDefault="005E0229" w:rsidP="0036287D">
      <w:pPr>
        <w:pStyle w:val="PargrafodaLista"/>
        <w:numPr>
          <w:ilvl w:val="0"/>
          <w:numId w:val="26"/>
        </w:numPr>
        <w:ind w:left="0" w:right="75" w:firstLine="709"/>
      </w:pPr>
      <w:r>
        <w:t>Dificuldades encontradas;</w:t>
      </w:r>
    </w:p>
    <w:p w:rsidR="005E0229" w:rsidRDefault="005E0229" w:rsidP="00627F63">
      <w:pPr>
        <w:pStyle w:val="PargrafodaLista"/>
        <w:numPr>
          <w:ilvl w:val="0"/>
          <w:numId w:val="26"/>
        </w:numPr>
        <w:ind w:left="0" w:right="75" w:firstLine="709"/>
      </w:pPr>
      <w:r>
        <w:t>Soluções encontradas para superar as dificuldades;</w:t>
      </w:r>
    </w:p>
    <w:p w:rsidR="005E0229" w:rsidRDefault="005E0229" w:rsidP="004C4886">
      <w:pPr>
        <w:pStyle w:val="PargrafodaLista"/>
        <w:numPr>
          <w:ilvl w:val="0"/>
          <w:numId w:val="26"/>
        </w:numPr>
        <w:ind w:left="0" w:right="75" w:firstLine="709"/>
      </w:pPr>
      <w:r>
        <w:t>Resultados obtidos;</w:t>
      </w:r>
    </w:p>
    <w:p w:rsidR="005E0229" w:rsidRDefault="005E0229" w:rsidP="00204200">
      <w:pPr>
        <w:pStyle w:val="PargrafodaLista"/>
        <w:numPr>
          <w:ilvl w:val="0"/>
          <w:numId w:val="26"/>
        </w:numPr>
        <w:ind w:left="0" w:right="75" w:firstLine="709"/>
      </w:pPr>
      <w:r>
        <w:t>Bibliografia consultada e/ou mais relevante;</w:t>
      </w:r>
    </w:p>
    <w:p w:rsidR="005E0229" w:rsidRDefault="005E0229" w:rsidP="00204200">
      <w:pPr>
        <w:pStyle w:val="PargrafodaLista"/>
        <w:numPr>
          <w:ilvl w:val="0"/>
          <w:numId w:val="26"/>
        </w:numPr>
        <w:ind w:left="0" w:right="75" w:firstLine="709"/>
      </w:pPr>
      <w:r>
        <w:t>Produção Bibliográfica, Cultural, Técnica ou Tecnológica; e</w:t>
      </w:r>
    </w:p>
    <w:p w:rsidR="005E0229" w:rsidRDefault="005E0229" w:rsidP="00204200">
      <w:pPr>
        <w:pStyle w:val="PargrafodaLista"/>
        <w:numPr>
          <w:ilvl w:val="0"/>
          <w:numId w:val="26"/>
        </w:numPr>
        <w:ind w:left="0" w:right="75" w:firstLine="709"/>
      </w:pPr>
      <w:r>
        <w:t>Participação em eventos.</w:t>
      </w:r>
    </w:p>
    <w:p w:rsidR="005E0229" w:rsidRDefault="005E0229" w:rsidP="005E0229">
      <w:pPr>
        <w:pStyle w:val="PargrafodaLista"/>
        <w:ind w:left="709" w:right="75" w:firstLine="0"/>
      </w:pPr>
    </w:p>
    <w:p w:rsidR="00C927D8" w:rsidRDefault="00D25D35" w:rsidP="00482F57">
      <w:pPr>
        <w:ind w:left="0" w:right="75" w:firstLine="709"/>
      </w:pPr>
      <w:r>
        <w:rPr>
          <w:b/>
        </w:rPr>
        <w:t>§</w:t>
      </w:r>
      <w:r w:rsidR="00293A90">
        <w:rPr>
          <w:b/>
        </w:rPr>
        <w:t xml:space="preserve"> 2.</w:t>
      </w:r>
      <w:r>
        <w:rPr>
          <w:b/>
        </w:rPr>
        <w:t>º</w:t>
      </w:r>
      <w:r>
        <w:t xml:space="preserve"> O relatório d</w:t>
      </w:r>
      <w:r w:rsidR="00293A90">
        <w:t>eve ser entregue pelo bolsista devidamente assinado ao orientador, o qual, após aprovação e assinatura, remeterá á PROEC.</w:t>
      </w:r>
    </w:p>
    <w:p w:rsidR="009368B3" w:rsidRDefault="00D54EBD" w:rsidP="009368B3">
      <w:pPr>
        <w:ind w:left="0" w:right="75" w:firstLine="0"/>
        <w:jc w:val="center"/>
        <w:rPr>
          <w:b/>
        </w:rPr>
      </w:pPr>
      <w:r>
        <w:rPr>
          <w:b/>
        </w:rPr>
        <w:lastRenderedPageBreak/>
        <w:t>CAPÍTULO V</w:t>
      </w:r>
    </w:p>
    <w:p w:rsidR="009368B3" w:rsidRPr="00EC0F8B" w:rsidRDefault="009368B3" w:rsidP="009368B3">
      <w:pPr>
        <w:pStyle w:val="Ttulo2"/>
        <w:ind w:left="0" w:right="230" w:firstLine="0"/>
        <w:rPr>
          <w:b/>
        </w:rPr>
      </w:pPr>
      <w:r w:rsidRPr="00EC0F8B">
        <w:rPr>
          <w:b/>
        </w:rPr>
        <w:t xml:space="preserve">DAS OBRIGAÇÕES DO </w:t>
      </w:r>
      <w:r>
        <w:rPr>
          <w:b/>
        </w:rPr>
        <w:t>ORIENTADOR</w:t>
      </w:r>
    </w:p>
    <w:p w:rsidR="00C12966" w:rsidRDefault="00C12966" w:rsidP="00482F57">
      <w:pPr>
        <w:spacing w:after="0" w:line="259" w:lineRule="auto"/>
        <w:ind w:left="0" w:right="0" w:firstLine="709"/>
        <w:jc w:val="left"/>
      </w:pPr>
    </w:p>
    <w:p w:rsidR="009368B3" w:rsidRDefault="00D54EBD" w:rsidP="00D54EBD">
      <w:pPr>
        <w:pStyle w:val="PargrafodaLista"/>
        <w:autoSpaceDE w:val="0"/>
        <w:autoSpaceDN w:val="0"/>
        <w:adjustRightInd w:val="0"/>
        <w:ind w:left="0" w:firstLine="709"/>
      </w:pPr>
      <w:r w:rsidRPr="00D54EBD">
        <w:rPr>
          <w:b/>
        </w:rPr>
        <w:t xml:space="preserve">Art. 14 </w:t>
      </w:r>
      <w:r w:rsidR="009368B3" w:rsidRPr="00C12966">
        <w:t>São atribuições exigidas do Orientador:</w:t>
      </w:r>
    </w:p>
    <w:p w:rsidR="00BD35D4" w:rsidRPr="00C12966" w:rsidRDefault="00BD35D4" w:rsidP="00D54EBD">
      <w:pPr>
        <w:pStyle w:val="PargrafodaLista"/>
        <w:autoSpaceDE w:val="0"/>
        <w:autoSpaceDN w:val="0"/>
        <w:adjustRightInd w:val="0"/>
        <w:ind w:left="0" w:firstLine="709"/>
      </w:pP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orientar</w:t>
      </w:r>
      <w:proofErr w:type="gramEnd"/>
      <w:r w:rsidRPr="00C12966">
        <w:t xml:space="preserve"> a elaboração do Plano de Trabalho do candidato à Bolsa e o preenchimento do Termo de Compromisso;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orientar</w:t>
      </w:r>
      <w:proofErr w:type="gramEnd"/>
      <w:r w:rsidRPr="00C12966">
        <w:t xml:space="preserve"> e acompanhar o desenvolvimento das atividades realizadas pelo bolsista, no que concerne ao Plano de Trabalho e às condições e responsabilidades assumidas pelo Termo de Compromisso;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prestar</w:t>
      </w:r>
      <w:proofErr w:type="gramEnd"/>
      <w:r w:rsidRPr="00C12966">
        <w:t xml:space="preserve"> informações e encaminhar relatórios sobre o andamento do Projeto à PROEC, em formato e prazos determinados;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assinar</w:t>
      </w:r>
      <w:proofErr w:type="gramEnd"/>
      <w:r w:rsidRPr="00C12966">
        <w:t xml:space="preserve"> o Termo de Compromisso e o relatório final do bolsista;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zelar</w:t>
      </w:r>
      <w:proofErr w:type="gramEnd"/>
      <w:r w:rsidRPr="00C12966">
        <w:t xml:space="preserve"> pelo correto desenvolvimento das atividades do Projeto e pela utilização dos recursos empregados no mesmo;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comunicar</w:t>
      </w:r>
      <w:proofErr w:type="gramEnd"/>
      <w:r w:rsidRPr="00C12966">
        <w:t xml:space="preserve"> formalmente à PROEC quando ocorrer situação de ausência, substituição, abandono, trancamento de matrícula, conclusão de curso, desistência, suspensão do bolsista ou cancelamento da bolsa. 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estabelecer</w:t>
      </w:r>
      <w:proofErr w:type="gramEnd"/>
      <w:r w:rsidRPr="00C12966">
        <w:t xml:space="preserve"> prazos, receber e avaliar o relatório do bolsista;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anexar</w:t>
      </w:r>
      <w:proofErr w:type="gramEnd"/>
      <w:r w:rsidRPr="00C12966">
        <w:t xml:space="preserve"> o relatório final do bolsista, e sua avaliação sobre o mesmo, ao relatório anual do Projeto de Extensão ao qual esteja vinculado;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r w:rsidRPr="00C12966">
        <w:t>encaminhar o recibo para pagamento de bolsas no início de cada mês;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encaminhar</w:t>
      </w:r>
      <w:proofErr w:type="gramEnd"/>
      <w:r w:rsidRPr="00C12966">
        <w:t xml:space="preserve"> o relatório final do bolsista em até 30 (trinta) dias após o término da bolsa;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divulgar</w:t>
      </w:r>
      <w:proofErr w:type="gramEnd"/>
      <w:r w:rsidRPr="00C12966">
        <w:t xml:space="preserve">, junto ao bolsista, informações </w:t>
      </w:r>
      <w:r w:rsidR="00D54EBD">
        <w:t>solicitadas</w:t>
      </w:r>
      <w:r w:rsidRPr="00C12966">
        <w:t xml:space="preserve"> </w:t>
      </w:r>
      <w:r w:rsidR="00D54EBD">
        <w:t>pela</w:t>
      </w:r>
      <w:r w:rsidRPr="00C12966">
        <w:t xml:space="preserve"> PROEC;</w:t>
      </w:r>
    </w:p>
    <w:p w:rsidR="009368B3" w:rsidRPr="00C12966" w:rsidRDefault="009368B3" w:rsidP="00D54EB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hanging="568"/>
      </w:pPr>
      <w:proofErr w:type="gramStart"/>
      <w:r w:rsidRPr="00C12966">
        <w:t>expedir</w:t>
      </w:r>
      <w:proofErr w:type="gramEnd"/>
      <w:r w:rsidRPr="00C12966">
        <w:t xml:space="preserve"> certificado/declaração</w:t>
      </w:r>
      <w:r w:rsidR="00D54EBD">
        <w:t xml:space="preserve"> </w:t>
      </w:r>
      <w:r w:rsidRPr="00C12966">
        <w:t>de atuação do acadêmico como bolsista.</w:t>
      </w:r>
    </w:p>
    <w:p w:rsidR="009368B3" w:rsidRDefault="009368B3" w:rsidP="00482F57">
      <w:pPr>
        <w:spacing w:after="0" w:line="259" w:lineRule="auto"/>
        <w:ind w:left="0" w:right="0" w:firstLine="709"/>
        <w:jc w:val="left"/>
      </w:pPr>
    </w:p>
    <w:p w:rsidR="009368B3" w:rsidRDefault="009368B3" w:rsidP="00482F57">
      <w:pPr>
        <w:spacing w:after="0" w:line="259" w:lineRule="auto"/>
        <w:ind w:left="0" w:right="0" w:firstLine="709"/>
        <w:jc w:val="left"/>
      </w:pPr>
    </w:p>
    <w:p w:rsidR="00C66A79" w:rsidRDefault="00D25D35" w:rsidP="00482F57">
      <w:pPr>
        <w:pStyle w:val="Ttulo1"/>
        <w:ind w:left="0" w:right="92" w:firstLine="709"/>
      </w:pPr>
      <w:r>
        <w:t>TÍTULO V</w:t>
      </w:r>
      <w:r w:rsidR="00C66A79">
        <w:t>II</w:t>
      </w:r>
    </w:p>
    <w:p w:rsidR="00C927D8" w:rsidRDefault="00D25D35" w:rsidP="00482F57">
      <w:pPr>
        <w:pStyle w:val="Ttulo1"/>
        <w:ind w:left="0" w:right="92" w:firstLine="709"/>
      </w:pPr>
      <w:r>
        <w:t xml:space="preserve">DAS DISPOSIÇÕES FINAIS </w:t>
      </w:r>
    </w:p>
    <w:p w:rsidR="00C927D8" w:rsidRDefault="00C927D8" w:rsidP="00482F57">
      <w:pPr>
        <w:spacing w:after="0" w:line="259" w:lineRule="auto"/>
        <w:ind w:left="0" w:right="0" w:firstLine="709"/>
        <w:jc w:val="left"/>
      </w:pPr>
    </w:p>
    <w:p w:rsidR="006F44B5" w:rsidRDefault="006F44B5" w:rsidP="006F44B5">
      <w:pPr>
        <w:spacing w:after="0" w:line="259" w:lineRule="auto"/>
        <w:ind w:left="0" w:right="0" w:firstLine="709"/>
      </w:pPr>
      <w:r w:rsidRPr="00BD35D4">
        <w:rPr>
          <w:b/>
        </w:rPr>
        <w:t xml:space="preserve">Art. </w:t>
      </w:r>
      <w:r w:rsidR="00BD35D4" w:rsidRPr="00BD35D4">
        <w:rPr>
          <w:b/>
        </w:rPr>
        <w:t>15</w:t>
      </w:r>
      <w:r w:rsidR="00BD35D4">
        <w:t xml:space="preserve"> </w:t>
      </w:r>
      <w:r>
        <w:t>A substituição de bolsista poderá ser solicitada nas seguintes condições:</w:t>
      </w:r>
    </w:p>
    <w:p w:rsidR="006F44B5" w:rsidRDefault="006F44B5" w:rsidP="006F44B5">
      <w:pPr>
        <w:pStyle w:val="PargrafodaLista"/>
        <w:numPr>
          <w:ilvl w:val="0"/>
          <w:numId w:val="34"/>
        </w:numPr>
        <w:spacing w:after="0" w:line="259" w:lineRule="auto"/>
        <w:ind w:right="0"/>
      </w:pPr>
      <w:proofErr w:type="gramStart"/>
      <w:r>
        <w:t>exista</w:t>
      </w:r>
      <w:proofErr w:type="gramEnd"/>
      <w:r>
        <w:t xml:space="preserve"> candidato classificado para atuar no mesmo projeto, programa, núcleo ou centro, sob a orientação do mesmo servidor orientador;</w:t>
      </w:r>
    </w:p>
    <w:p w:rsidR="006F44B5" w:rsidRDefault="006F44B5" w:rsidP="006F44B5">
      <w:pPr>
        <w:pStyle w:val="PargrafodaLista"/>
        <w:numPr>
          <w:ilvl w:val="0"/>
          <w:numId w:val="34"/>
        </w:numPr>
        <w:spacing w:after="0" w:line="259" w:lineRule="auto"/>
        <w:ind w:right="0"/>
      </w:pPr>
      <w:proofErr w:type="gramStart"/>
      <w:r>
        <w:t>a</w:t>
      </w:r>
      <w:proofErr w:type="gramEnd"/>
      <w:r>
        <w:t xml:space="preserve"> solicitação seja protocolada na PROEC com antecedência mínima de 4 (quatro) meses antes do término da vigência da bolsa.</w:t>
      </w:r>
    </w:p>
    <w:p w:rsidR="006F44B5" w:rsidRDefault="006F44B5" w:rsidP="006F44B5">
      <w:pPr>
        <w:spacing w:after="0" w:line="259" w:lineRule="auto"/>
        <w:ind w:right="0"/>
      </w:pPr>
    </w:p>
    <w:p w:rsidR="00ED323A" w:rsidRDefault="00ED323A" w:rsidP="00ED323A">
      <w:pPr>
        <w:spacing w:after="0" w:line="259" w:lineRule="auto"/>
        <w:ind w:left="0" w:right="0" w:firstLine="709"/>
      </w:pPr>
    </w:p>
    <w:p w:rsidR="006F44B5" w:rsidRDefault="006F44B5" w:rsidP="00BD35D4">
      <w:pPr>
        <w:spacing w:after="0" w:line="259" w:lineRule="auto"/>
        <w:ind w:left="0" w:right="0" w:firstLine="709"/>
      </w:pPr>
      <w:r w:rsidRPr="00BD35D4">
        <w:rPr>
          <w:b/>
        </w:rPr>
        <w:lastRenderedPageBreak/>
        <w:t>Art.</w:t>
      </w:r>
      <w:r w:rsidR="00BD35D4" w:rsidRPr="00BD35D4">
        <w:rPr>
          <w:b/>
        </w:rPr>
        <w:t xml:space="preserve"> 16</w:t>
      </w:r>
      <w:r>
        <w:t xml:space="preserve"> O período de concessão</w:t>
      </w:r>
      <w:bookmarkStart w:id="0" w:name="_GoBack"/>
      <w:bookmarkEnd w:id="0"/>
      <w:r>
        <w:t xml:space="preserve"> de bolsas poderá ser prorrogado, por igual período de concessão, desde que haja previsão expressa no edital de seleção de bolsistas.</w:t>
      </w:r>
    </w:p>
    <w:p w:rsidR="00BD35D4" w:rsidRDefault="00BD35D4" w:rsidP="006F44B5">
      <w:pPr>
        <w:spacing w:after="0" w:line="259" w:lineRule="auto"/>
        <w:ind w:left="0" w:right="0" w:firstLine="709"/>
        <w:jc w:val="left"/>
      </w:pPr>
    </w:p>
    <w:p w:rsidR="00935315" w:rsidRDefault="00935315" w:rsidP="00935315">
      <w:pPr>
        <w:spacing w:after="0" w:line="259" w:lineRule="auto"/>
        <w:ind w:left="0" w:right="0" w:firstLine="709"/>
      </w:pPr>
      <w:r w:rsidRPr="00BD35D4">
        <w:rPr>
          <w:b/>
        </w:rPr>
        <w:t xml:space="preserve">Art. </w:t>
      </w:r>
      <w:r w:rsidR="00BD35D4" w:rsidRPr="00BD35D4">
        <w:rPr>
          <w:b/>
        </w:rPr>
        <w:t>17</w:t>
      </w:r>
      <w:r w:rsidR="00BD35D4">
        <w:t xml:space="preserve"> </w:t>
      </w:r>
      <w:r>
        <w:t>É vedada a concessão de bolsa extensão para o desenvolvimento de atividades meramente administrativas que não contenham o caráter da Extensão Universitária.</w:t>
      </w:r>
    </w:p>
    <w:p w:rsidR="006F44B5" w:rsidRDefault="006F44B5" w:rsidP="006F44B5">
      <w:pPr>
        <w:spacing w:after="0" w:line="259" w:lineRule="auto"/>
        <w:ind w:left="0" w:right="0" w:firstLine="709"/>
        <w:jc w:val="left"/>
      </w:pPr>
    </w:p>
    <w:p w:rsidR="006F44B5" w:rsidRDefault="006F44B5" w:rsidP="006F44B5">
      <w:pPr>
        <w:spacing w:after="0" w:line="259" w:lineRule="auto"/>
        <w:ind w:left="0" w:right="0" w:firstLine="709"/>
        <w:jc w:val="left"/>
      </w:pPr>
      <w:r w:rsidRPr="00BD35D4">
        <w:rPr>
          <w:b/>
        </w:rPr>
        <w:t xml:space="preserve">Art. </w:t>
      </w:r>
      <w:r w:rsidR="00BD35D4" w:rsidRPr="00BD35D4">
        <w:rPr>
          <w:b/>
        </w:rPr>
        <w:t>18</w:t>
      </w:r>
      <w:r w:rsidR="00BD35D4">
        <w:t xml:space="preserve"> </w:t>
      </w:r>
      <w:r>
        <w:t xml:space="preserve">Revoga-se a Resolução n.º </w:t>
      </w:r>
      <w:r w:rsidR="00974DBD">
        <w:t>193/2004 – CONEPE.</w:t>
      </w:r>
    </w:p>
    <w:p w:rsidR="00974DBD" w:rsidRDefault="00974DBD" w:rsidP="006F44B5">
      <w:pPr>
        <w:spacing w:after="0" w:line="259" w:lineRule="auto"/>
        <w:ind w:left="0" w:right="0" w:firstLine="709"/>
        <w:jc w:val="left"/>
      </w:pPr>
    </w:p>
    <w:p w:rsidR="00974DBD" w:rsidRDefault="00974DBD" w:rsidP="006F44B5">
      <w:pPr>
        <w:spacing w:after="0" w:line="259" w:lineRule="auto"/>
        <w:ind w:left="0" w:right="0" w:firstLine="709"/>
        <w:jc w:val="left"/>
      </w:pPr>
      <w:r w:rsidRPr="00BD35D4">
        <w:rPr>
          <w:b/>
        </w:rPr>
        <w:t xml:space="preserve">Art. </w:t>
      </w:r>
      <w:r w:rsidR="00BD35D4" w:rsidRPr="00BD35D4">
        <w:rPr>
          <w:b/>
        </w:rPr>
        <w:t>19</w:t>
      </w:r>
      <w:r w:rsidR="00BD35D4">
        <w:t xml:space="preserve"> </w:t>
      </w:r>
      <w:r>
        <w:t>Esta resolução entra em vigor na data de sua publicação.</w:t>
      </w:r>
    </w:p>
    <w:p w:rsidR="00974DBD" w:rsidRDefault="00974DBD" w:rsidP="006F44B5">
      <w:pPr>
        <w:spacing w:after="0" w:line="259" w:lineRule="auto"/>
        <w:ind w:left="0" w:right="0" w:firstLine="709"/>
        <w:jc w:val="left"/>
      </w:pPr>
    </w:p>
    <w:p w:rsidR="00974DBD" w:rsidRDefault="00974DBD" w:rsidP="00974DBD">
      <w:pPr>
        <w:spacing w:after="0" w:line="259" w:lineRule="auto"/>
        <w:ind w:left="0" w:right="0" w:firstLine="0"/>
        <w:jc w:val="center"/>
      </w:pPr>
      <w:r>
        <w:t>Sala das sessões dos conselhos, em Cáceres-MT, __ de março de 2016.</w:t>
      </w:r>
    </w:p>
    <w:p w:rsidR="00974DBD" w:rsidRDefault="00974DBD" w:rsidP="00974DBD">
      <w:pPr>
        <w:spacing w:after="0" w:line="259" w:lineRule="auto"/>
        <w:ind w:left="0" w:right="0" w:firstLine="0"/>
        <w:jc w:val="center"/>
      </w:pPr>
    </w:p>
    <w:p w:rsidR="00974DBD" w:rsidRDefault="00974DBD" w:rsidP="00974DBD">
      <w:pPr>
        <w:spacing w:after="0" w:line="259" w:lineRule="auto"/>
        <w:ind w:left="0" w:right="0" w:firstLine="0"/>
        <w:jc w:val="center"/>
      </w:pPr>
    </w:p>
    <w:p w:rsidR="00A07772" w:rsidRDefault="00A07772" w:rsidP="00974DBD">
      <w:pPr>
        <w:spacing w:after="0" w:line="259" w:lineRule="auto"/>
        <w:ind w:left="0" w:right="0" w:firstLine="0"/>
        <w:jc w:val="center"/>
      </w:pPr>
    </w:p>
    <w:p w:rsidR="00974DBD" w:rsidRPr="00ED323A" w:rsidRDefault="00974DBD" w:rsidP="00974DBD">
      <w:pPr>
        <w:spacing w:after="0" w:line="259" w:lineRule="auto"/>
        <w:ind w:left="0" w:right="0" w:firstLine="0"/>
        <w:jc w:val="center"/>
        <w:rPr>
          <w:i/>
        </w:rPr>
      </w:pPr>
      <w:r w:rsidRPr="00ED323A">
        <w:rPr>
          <w:i/>
        </w:rPr>
        <w:t xml:space="preserve">Ana Maria </w:t>
      </w:r>
      <w:proofErr w:type="spellStart"/>
      <w:r w:rsidRPr="00ED323A">
        <w:rPr>
          <w:i/>
        </w:rPr>
        <w:t>di</w:t>
      </w:r>
      <w:proofErr w:type="spellEnd"/>
      <w:r w:rsidRPr="00ED323A">
        <w:rPr>
          <w:i/>
        </w:rPr>
        <w:t xml:space="preserve"> </w:t>
      </w:r>
      <w:proofErr w:type="spellStart"/>
      <w:r w:rsidRPr="00ED323A">
        <w:rPr>
          <w:i/>
        </w:rPr>
        <w:t>Renzo</w:t>
      </w:r>
      <w:proofErr w:type="spellEnd"/>
    </w:p>
    <w:p w:rsidR="00974DBD" w:rsidRPr="00974DBD" w:rsidRDefault="00974DBD" w:rsidP="00974DBD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 w:rsidRPr="00974DBD">
        <w:rPr>
          <w:sz w:val="16"/>
          <w:szCs w:val="16"/>
        </w:rPr>
        <w:t>REITORA</w:t>
      </w:r>
    </w:p>
    <w:p w:rsidR="00974DBD" w:rsidRPr="00974DBD" w:rsidRDefault="00974DBD" w:rsidP="00974DBD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 w:rsidRPr="00974DBD">
        <w:rPr>
          <w:sz w:val="16"/>
          <w:szCs w:val="16"/>
        </w:rPr>
        <w:t>PRESIDENTE DO CONEPE</w:t>
      </w:r>
    </w:p>
    <w:sectPr w:rsidR="00974DBD" w:rsidRPr="00974DB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20"/>
      <w:pgMar w:top="1944" w:right="1606" w:bottom="1543" w:left="1699" w:header="524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42" w:rsidRDefault="00617E42">
      <w:pPr>
        <w:spacing w:after="0" w:line="240" w:lineRule="auto"/>
      </w:pPr>
      <w:r>
        <w:separator/>
      </w:r>
    </w:p>
  </w:endnote>
  <w:endnote w:type="continuationSeparator" w:id="0">
    <w:p w:rsidR="00617E42" w:rsidRDefault="006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D8" w:rsidRDefault="00D25D35">
    <w:pPr>
      <w:spacing w:after="0" w:line="259" w:lineRule="auto"/>
      <w:ind w:left="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9729724</wp:posOffset>
              </wp:positionV>
              <wp:extent cx="5437632" cy="27432"/>
              <wp:effectExtent l="0" t="0" r="0" b="0"/>
              <wp:wrapSquare wrapText="bothSides"/>
              <wp:docPr id="13899" name="Group 13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32" cy="27432"/>
                        <a:chOff x="0" y="0"/>
                        <a:chExt cx="5437632" cy="27432"/>
                      </a:xfrm>
                    </wpg:grpSpPr>
                    <wps:wsp>
                      <wps:cNvPr id="14386" name="Shape 14386"/>
                      <wps:cNvSpPr/>
                      <wps:spPr>
                        <a:xfrm>
                          <a:off x="0" y="0"/>
                          <a:ext cx="54376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7632" h="27432">
                              <a:moveTo>
                                <a:pt x="0" y="0"/>
                              </a:moveTo>
                              <a:lnTo>
                                <a:pt x="5437632" y="0"/>
                              </a:lnTo>
                              <a:lnTo>
                                <a:pt x="54376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B26886" id="Group 13899" o:spid="_x0000_s1026" style="position:absolute;margin-left:83.5pt;margin-top:766.1pt;width:428.15pt;height:2.15pt;z-index:251661312;mso-position-horizontal-relative:page;mso-position-vertical-relative:page" coordsize="5437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">
              <v:shape id="Shape 14386" o:spid="_x0000_s1027" style="position:absolute;width:54376;height:274;visibility:visible;mso-wrap-style:square;v-text-anchor:top" coordsize="54376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odMUA&#10;AADeAAAADwAAAGRycy9kb3ducmV2LnhtbERP22rCQBB9L/gPywh9q5teCBJdpQiKUKVWBX2cZqfZ&#10;YHY2ZLdJ/HtXKPRtDuc603lvK9FS40vHCp5HCQji3OmSCwXHw/JpDMIHZI2VY1JwJQ/z2eBhipl2&#10;HX9Ruw+FiCHsM1RgQqgzKX1uyKIfuZo4cj+usRgibAqpG+xiuK3kS5Kk0mLJscFgTQtD+WX/axWc&#10;22V6XJ1obT67VbvZdN9b3n0o9Tjs3ycgAvXhX/znXus4/+11nML9nXiD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h0xQAAAN4AAAAPAAAAAAAAAAAAAAAAAJgCAABkcnMv&#10;ZG93bnJldi54bWxQSwUGAAAAAAQABAD1AAAAigMAAAAA&#10;" path="m,l5437632,r,27432l,27432,,e" fillcolor="black" stroked="f" strokeweight="0">
                <v:stroke miterlimit="83231f" joinstyle="miter"/>
                <v:path arrowok="t" textboxrect="0,0,5437632,27432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Resolução nº 193/2004 - CONEPE</w:t>
    </w:r>
    <w:r>
      <w:rPr>
        <w:sz w:val="18"/>
      </w:rPr>
      <w:t xml:space="preserve">                                                              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de </w:t>
    </w:r>
    <w:r w:rsidR="00617E42">
      <w:fldChar w:fldCharType="begin"/>
    </w:r>
    <w:r w:rsidR="00617E42">
      <w:instrText xml:space="preserve"> NUMPAGES   \* MERGEFORMAT </w:instrText>
    </w:r>
    <w:r w:rsidR="00617E42">
      <w:fldChar w:fldCharType="separate"/>
    </w:r>
    <w:r w:rsidR="00A66053" w:rsidRPr="00A66053">
      <w:rPr>
        <w:noProof/>
        <w:sz w:val="18"/>
      </w:rPr>
      <w:t>6</w:t>
    </w:r>
    <w:r w:rsidR="00617E42">
      <w:rPr>
        <w:sz w:val="18"/>
      </w:rPr>
      <w:fldChar w:fldCharType="end"/>
    </w:r>
    <w:r>
      <w:rPr>
        <w:sz w:val="18"/>
      </w:rPr>
      <w:t xml:space="preserve"> </w:t>
    </w:r>
  </w:p>
  <w:p w:rsidR="00C927D8" w:rsidRDefault="00D25D35">
    <w:pPr>
      <w:spacing w:after="0" w:line="259" w:lineRule="auto"/>
      <w:ind w:left="0" w:right="39" w:firstLine="0"/>
      <w:jc w:val="center"/>
    </w:pPr>
    <w:r>
      <w:rPr>
        <w:b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D8" w:rsidRDefault="00D25D35">
    <w:pPr>
      <w:spacing w:after="0" w:line="259" w:lineRule="auto"/>
      <w:ind w:left="4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9729724</wp:posOffset>
              </wp:positionV>
              <wp:extent cx="5437632" cy="27432"/>
              <wp:effectExtent l="0" t="0" r="0" b="0"/>
              <wp:wrapSquare wrapText="bothSides"/>
              <wp:docPr id="13819" name="Group 13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632" cy="27432"/>
                        <a:chOff x="0" y="0"/>
                        <a:chExt cx="5437632" cy="27432"/>
                      </a:xfrm>
                    </wpg:grpSpPr>
                    <wps:wsp>
                      <wps:cNvPr id="14384" name="Shape 14384"/>
                      <wps:cNvSpPr/>
                      <wps:spPr>
                        <a:xfrm>
                          <a:off x="0" y="0"/>
                          <a:ext cx="54376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7632" h="27432">
                              <a:moveTo>
                                <a:pt x="0" y="0"/>
                              </a:moveTo>
                              <a:lnTo>
                                <a:pt x="5437632" y="0"/>
                              </a:lnTo>
                              <a:lnTo>
                                <a:pt x="54376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F70E3" id="Group 13819" o:spid="_x0000_s1026" style="position:absolute;margin-left:83.5pt;margin-top:766.1pt;width:428.15pt;height:2.15pt;z-index:251663360;mso-position-horizontal-relative:page;mso-position-vertical-relative:page" coordsize="5437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">
              <v:shape id="Shape 14384" o:spid="_x0000_s1027" style="position:absolute;width:54376;height:274;visibility:visible;mso-wrap-style:square;v-text-anchor:top" coordsize="54376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TmMUA&#10;AADeAAAADwAAAGRycy9kb3ducmV2LnhtbERP22rCQBB9L/QflhH6Vje2IhJdRQqKUMV6AX0cs2M2&#10;NDsbstsk/n23IPRtDuc603lnS9FQ7QvHCgb9BARx5nTBuYLTcfk6BuEDssbSMSm4k4f57Plpiql2&#10;Le+pOYRcxBD2KSowIVSplD4zZNH3XUUcuZurLYYI61zqGtsYbkv5liQjabHg2GCwog9D2ffhxyq4&#10;NMvRaXWmtdm1q2azaa9b/vpU6qXXLSYgAnXhX/xwr3WcP3wfD+HvnXiD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1OYxQAAAN4AAAAPAAAAAAAAAAAAAAAAAJgCAABkcnMv&#10;ZG93bnJldi54bWxQSwUGAAAAAAQABAD1AAAAigMAAAAA&#10;" path="m,l5437632,r,27432l,27432,,e" fillcolor="black" stroked="f" strokeweight="0">
                <v:stroke miterlimit="83231f" joinstyle="miter"/>
                <v:path arrowok="t" textboxrect="0,0,5437632,27432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Resolução nº 193/2004 - CONEPE</w:t>
    </w:r>
    <w:r>
      <w:rPr>
        <w:sz w:val="18"/>
      </w:rPr>
      <w:t xml:space="preserve">                                                              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de </w:t>
    </w:r>
    <w:r w:rsidR="00617E42">
      <w:fldChar w:fldCharType="begin"/>
    </w:r>
    <w:r w:rsidR="00617E42">
      <w:instrText xml:space="preserve"> NU</w:instrText>
    </w:r>
    <w:r w:rsidR="00617E42">
      <w:instrText xml:space="preserve">MPAGES   \* MERGEFORMAT </w:instrText>
    </w:r>
    <w:r w:rsidR="00617E42">
      <w:fldChar w:fldCharType="separate"/>
    </w:r>
    <w:r w:rsidR="00A66053" w:rsidRPr="00A66053">
      <w:rPr>
        <w:noProof/>
        <w:sz w:val="18"/>
      </w:rPr>
      <w:t>6</w:t>
    </w:r>
    <w:r w:rsidR="00617E42">
      <w:rPr>
        <w:sz w:val="18"/>
      </w:rPr>
      <w:fldChar w:fldCharType="end"/>
    </w:r>
    <w:r>
      <w:rPr>
        <w:sz w:val="18"/>
      </w:rPr>
      <w:t xml:space="preserve"> </w:t>
    </w:r>
  </w:p>
  <w:p w:rsidR="00C927D8" w:rsidRDefault="00D25D35">
    <w:pPr>
      <w:spacing w:after="0" w:line="259" w:lineRule="auto"/>
      <w:ind w:left="0" w:right="39" w:firstLine="0"/>
      <w:jc w:val="center"/>
    </w:pPr>
    <w:r>
      <w:rPr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42" w:rsidRDefault="00617E42">
      <w:pPr>
        <w:spacing w:after="0" w:line="240" w:lineRule="auto"/>
      </w:pPr>
      <w:r>
        <w:separator/>
      </w:r>
    </w:p>
  </w:footnote>
  <w:footnote w:type="continuationSeparator" w:id="0">
    <w:p w:rsidR="00617E42" w:rsidRDefault="0061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D8" w:rsidRDefault="00D25D35">
    <w:pPr>
      <w:spacing w:after="0" w:line="259" w:lineRule="auto"/>
      <w:ind w:left="0" w:right="93" w:firstLine="0"/>
      <w:jc w:val="center"/>
    </w:pPr>
    <w:r>
      <w:rPr>
        <w:b/>
        <w:sz w:val="17"/>
      </w:rPr>
      <w:t xml:space="preserve">ESTADO DE MATO GROSSO </w:t>
    </w:r>
  </w:p>
  <w:p w:rsidR="00C927D8" w:rsidRDefault="00D25D35">
    <w:pPr>
      <w:spacing w:after="0" w:line="259" w:lineRule="auto"/>
      <w:ind w:left="994" w:right="0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974344</wp:posOffset>
          </wp:positionH>
          <wp:positionV relativeFrom="page">
            <wp:posOffset>329184</wp:posOffset>
          </wp:positionV>
          <wp:extent cx="5818632" cy="771144"/>
          <wp:effectExtent l="0" t="0" r="0" b="0"/>
          <wp:wrapNone/>
          <wp:docPr id="11559" name="Picture 115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9" name="Picture 11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8632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</w:rPr>
      <w:t xml:space="preserve">SECRETARIA DE ESTADO DE CIÊNCIA, TECNOLOGIA E EDUCAÇÃO SUPERIOR </w:t>
    </w:r>
  </w:p>
  <w:p w:rsidR="00C927D8" w:rsidRDefault="00D25D35">
    <w:pPr>
      <w:spacing w:after="1" w:line="259" w:lineRule="auto"/>
      <w:ind w:left="0" w:right="88" w:firstLine="0"/>
      <w:jc w:val="center"/>
    </w:pPr>
    <w:r>
      <w:rPr>
        <w:b/>
        <w:sz w:val="17"/>
      </w:rPr>
      <w:t xml:space="preserve">UNIVERSIDADE DO ESTADO DE MATO GROSSO </w:t>
    </w:r>
  </w:p>
  <w:p w:rsidR="00C927D8" w:rsidRDefault="00D25D35">
    <w:pPr>
      <w:spacing w:after="0" w:line="259" w:lineRule="auto"/>
      <w:ind w:left="1771" w:right="0" w:firstLine="0"/>
      <w:jc w:val="left"/>
    </w:pPr>
    <w:r>
      <w:rPr>
        <w:b/>
        <w:sz w:val="17"/>
      </w:rPr>
      <w:t>CONEPE – CONSELHO DE ENSINO, PESQUISA E EXTENSÃO</w:t>
    </w:r>
    <w:r>
      <w:rPr>
        <w:b/>
        <w:sz w:val="18"/>
      </w:rPr>
      <w:t xml:space="preserve"> </w:t>
    </w:r>
  </w:p>
  <w:p w:rsidR="00C927D8" w:rsidRDefault="00D25D35">
    <w:pPr>
      <w:spacing w:after="28" w:line="259" w:lineRule="auto"/>
      <w:ind w:left="0" w:right="39" w:firstLine="0"/>
      <w:jc w:val="center"/>
    </w:pPr>
    <w:r>
      <w:rPr>
        <w:b/>
        <w:sz w:val="18"/>
      </w:rPr>
      <w:t xml:space="preserve"> </w:t>
    </w:r>
  </w:p>
  <w:p w:rsidR="00C927D8" w:rsidRDefault="00D25D35">
    <w:pPr>
      <w:spacing w:after="0" w:line="259" w:lineRule="auto"/>
      <w:ind w:left="0" w:right="44" w:firstLine="0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Borders>
        <w:bottom w:val="single" w:sz="2" w:space="0" w:color="000001"/>
        <w:insideH w:val="single" w:sz="2" w:space="0" w:color="00000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5245"/>
      <w:gridCol w:w="1700"/>
    </w:tblGrid>
    <w:tr w:rsidR="00E62199" w:rsidTr="00E62199">
      <w:trPr>
        <w:cantSplit/>
        <w:trHeight w:val="1076"/>
      </w:trPr>
      <w:tc>
        <w:tcPr>
          <w:tcW w:w="1560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62199" w:rsidRDefault="00E62199" w:rsidP="00E62199">
          <w:pPr>
            <w:tabs>
              <w:tab w:val="left" w:pos="8424"/>
            </w:tabs>
            <w:rPr>
              <w:rFonts w:eastAsia="Bitstream Vera Sans"/>
              <w:sz w:val="16"/>
              <w:szCs w:val="16"/>
            </w:rPr>
          </w:pPr>
          <w:r>
            <w:rPr>
              <w:rFonts w:eastAsia="Bitstream Vera Sans"/>
              <w:noProof/>
              <w:sz w:val="16"/>
              <w:szCs w:val="16"/>
            </w:rPr>
            <w:drawing>
              <wp:anchor distT="0" distB="0" distL="114300" distR="114300" simplePos="0" relativeHeight="251666432" behindDoc="1" locked="0" layoutInCell="1" allowOverlap="1" wp14:anchorId="2591789C" wp14:editId="58CCBA75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bottom w:val="single" w:sz="2" w:space="0" w:color="000001"/>
          </w:tcBorders>
          <w:shd w:val="clear" w:color="auto" w:fill="auto"/>
        </w:tcPr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62199" w:rsidRDefault="00482F57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CONSELHO DE ENSINO, PESQUISA E EXTENSÃO</w:t>
          </w:r>
        </w:p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62199" w:rsidRDefault="00E62199" w:rsidP="00E62199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700" w:type="dxa"/>
          <w:tcBorders>
            <w:bottom w:val="single" w:sz="2" w:space="0" w:color="000001"/>
          </w:tcBorders>
          <w:shd w:val="clear" w:color="auto" w:fill="auto"/>
        </w:tcPr>
        <w:p w:rsidR="00E62199" w:rsidRDefault="00E62199" w:rsidP="00E62199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</w:rPr>
            <w:drawing>
              <wp:anchor distT="0" distB="0" distL="114935" distR="114935" simplePos="0" relativeHeight="251665408" behindDoc="0" locked="0" layoutInCell="1" allowOverlap="1" wp14:anchorId="411A06C7" wp14:editId="1E82C5D4">
                <wp:simplePos x="0" y="0"/>
                <wp:positionH relativeFrom="column">
                  <wp:posOffset>338455</wp:posOffset>
                </wp:positionH>
                <wp:positionV relativeFrom="paragraph">
                  <wp:posOffset>45085</wp:posOffset>
                </wp:positionV>
                <wp:extent cx="545465" cy="582692"/>
                <wp:effectExtent l="0" t="0" r="0" b="0"/>
                <wp:wrapNone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62199" w:rsidRPr="00E62199" w:rsidRDefault="00E62199" w:rsidP="00E621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D8" w:rsidRDefault="00D25D35">
    <w:pPr>
      <w:spacing w:after="0" w:line="259" w:lineRule="auto"/>
      <w:ind w:left="0" w:right="93" w:firstLine="0"/>
      <w:jc w:val="center"/>
    </w:pPr>
    <w:r>
      <w:rPr>
        <w:b/>
        <w:sz w:val="17"/>
      </w:rPr>
      <w:t xml:space="preserve">ESTADO DE MATO GROSSO </w:t>
    </w:r>
  </w:p>
  <w:p w:rsidR="00C927D8" w:rsidRDefault="00D25D35">
    <w:pPr>
      <w:spacing w:after="0" w:line="259" w:lineRule="auto"/>
      <w:ind w:left="994" w:right="0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974344</wp:posOffset>
          </wp:positionH>
          <wp:positionV relativeFrom="page">
            <wp:posOffset>329184</wp:posOffset>
          </wp:positionV>
          <wp:extent cx="5818632" cy="771144"/>
          <wp:effectExtent l="0" t="0" r="0" b="0"/>
          <wp:wrapNone/>
          <wp:docPr id="2" name="Picture 115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9" name="Picture 11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8632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</w:rPr>
      <w:t xml:space="preserve">SECRETARIA DE ESTADO DE CIÊNCIA, TECNOLOGIA E EDUCAÇÃO SUPERIOR </w:t>
    </w:r>
  </w:p>
  <w:p w:rsidR="00C927D8" w:rsidRDefault="00D25D35">
    <w:pPr>
      <w:spacing w:after="1" w:line="259" w:lineRule="auto"/>
      <w:ind w:left="0" w:right="88" w:firstLine="0"/>
      <w:jc w:val="center"/>
    </w:pPr>
    <w:r>
      <w:rPr>
        <w:b/>
        <w:sz w:val="17"/>
      </w:rPr>
      <w:t xml:space="preserve">UNIVERSIDADE DO ESTADO DE MATO GROSSO </w:t>
    </w:r>
  </w:p>
  <w:p w:rsidR="00C927D8" w:rsidRDefault="00D25D35">
    <w:pPr>
      <w:spacing w:after="0" w:line="259" w:lineRule="auto"/>
      <w:ind w:left="1771" w:right="0" w:firstLine="0"/>
      <w:jc w:val="left"/>
    </w:pPr>
    <w:r>
      <w:rPr>
        <w:b/>
        <w:sz w:val="17"/>
      </w:rPr>
      <w:t>CONEPE – CONSELHO DE ENSINO, PESQUISA E EXTENSÃO</w:t>
    </w:r>
    <w:r>
      <w:rPr>
        <w:b/>
        <w:sz w:val="18"/>
      </w:rPr>
      <w:t xml:space="preserve"> </w:t>
    </w:r>
  </w:p>
  <w:p w:rsidR="00C927D8" w:rsidRDefault="00D25D35">
    <w:pPr>
      <w:spacing w:after="28" w:line="259" w:lineRule="auto"/>
      <w:ind w:left="0" w:right="39" w:firstLine="0"/>
      <w:jc w:val="center"/>
    </w:pPr>
    <w:r>
      <w:rPr>
        <w:b/>
        <w:sz w:val="18"/>
      </w:rPr>
      <w:t xml:space="preserve"> </w:t>
    </w:r>
  </w:p>
  <w:p w:rsidR="00C927D8" w:rsidRDefault="00D25D35">
    <w:pPr>
      <w:spacing w:after="0" w:line="259" w:lineRule="auto"/>
      <w:ind w:left="0" w:right="44" w:firstLine="0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6BC"/>
    <w:multiLevelType w:val="hybridMultilevel"/>
    <w:tmpl w:val="D2EC41BC"/>
    <w:lvl w:ilvl="0" w:tplc="2E1065F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F3167"/>
    <w:multiLevelType w:val="hybridMultilevel"/>
    <w:tmpl w:val="07443D3A"/>
    <w:lvl w:ilvl="0" w:tplc="34A27D44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357" w:hanging="180"/>
      </w:pPr>
    </w:lvl>
    <w:lvl w:ilvl="3" w:tplc="0416000F" w:tentative="1">
      <w:start w:val="1"/>
      <w:numFmt w:val="decimal"/>
      <w:lvlText w:val="%4."/>
      <w:lvlJc w:val="left"/>
      <w:pPr>
        <w:ind w:left="3077" w:hanging="360"/>
      </w:pPr>
    </w:lvl>
    <w:lvl w:ilvl="4" w:tplc="04160019" w:tentative="1">
      <w:start w:val="1"/>
      <w:numFmt w:val="lowerLetter"/>
      <w:lvlText w:val="%5."/>
      <w:lvlJc w:val="left"/>
      <w:pPr>
        <w:ind w:left="3797" w:hanging="360"/>
      </w:pPr>
    </w:lvl>
    <w:lvl w:ilvl="5" w:tplc="0416001B" w:tentative="1">
      <w:start w:val="1"/>
      <w:numFmt w:val="lowerRoman"/>
      <w:lvlText w:val="%6."/>
      <w:lvlJc w:val="right"/>
      <w:pPr>
        <w:ind w:left="4517" w:hanging="180"/>
      </w:pPr>
    </w:lvl>
    <w:lvl w:ilvl="6" w:tplc="0416000F" w:tentative="1">
      <w:start w:val="1"/>
      <w:numFmt w:val="decimal"/>
      <w:lvlText w:val="%7."/>
      <w:lvlJc w:val="left"/>
      <w:pPr>
        <w:ind w:left="5237" w:hanging="360"/>
      </w:pPr>
    </w:lvl>
    <w:lvl w:ilvl="7" w:tplc="04160019" w:tentative="1">
      <w:start w:val="1"/>
      <w:numFmt w:val="lowerLetter"/>
      <w:lvlText w:val="%8."/>
      <w:lvlJc w:val="left"/>
      <w:pPr>
        <w:ind w:left="5957" w:hanging="360"/>
      </w:pPr>
    </w:lvl>
    <w:lvl w:ilvl="8" w:tplc="041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09C56E59"/>
    <w:multiLevelType w:val="hybridMultilevel"/>
    <w:tmpl w:val="4680F4B8"/>
    <w:lvl w:ilvl="0" w:tplc="DF5A1EB8">
      <w:start w:val="1"/>
      <w:numFmt w:val="upperRoman"/>
      <w:lvlText w:val="%1."/>
      <w:lvlJc w:val="left"/>
      <w:pPr>
        <w:ind w:left="26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EADC4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E0FC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80F42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0BD6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0C57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87118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46824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CAA4A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22"/>
    <w:multiLevelType w:val="hybridMultilevel"/>
    <w:tmpl w:val="2898BE52"/>
    <w:lvl w:ilvl="0" w:tplc="BEFA2372">
      <w:start w:val="4"/>
      <w:numFmt w:val="upperRoman"/>
      <w:lvlText w:val="%1.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F8E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CEC5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81E38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D588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B74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21FB6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0261C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E6BA8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E0687"/>
    <w:multiLevelType w:val="hybridMultilevel"/>
    <w:tmpl w:val="389866D4"/>
    <w:lvl w:ilvl="0" w:tplc="488E0412">
      <w:start w:val="1"/>
      <w:numFmt w:val="upperRoman"/>
      <w:lvlText w:val="%1."/>
      <w:lvlJc w:val="left"/>
      <w:pPr>
        <w:ind w:left="25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5A2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C8E72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0E7BE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8E7FA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0246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84930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4A64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9BBA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D79C3"/>
    <w:multiLevelType w:val="hybridMultilevel"/>
    <w:tmpl w:val="2318CBC2"/>
    <w:lvl w:ilvl="0" w:tplc="759EB35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E66B70"/>
    <w:multiLevelType w:val="hybridMultilevel"/>
    <w:tmpl w:val="D1DEC1CE"/>
    <w:lvl w:ilvl="0" w:tplc="82E04DBC">
      <w:start w:val="1"/>
      <w:numFmt w:val="upperRoman"/>
      <w:lvlText w:val="%1."/>
      <w:lvlJc w:val="left"/>
      <w:pPr>
        <w:ind w:left="2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A716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E777C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81C14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C094C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44F9A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3158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922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3832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4E4B39"/>
    <w:multiLevelType w:val="hybridMultilevel"/>
    <w:tmpl w:val="3E6E907A"/>
    <w:lvl w:ilvl="0" w:tplc="2CB45D94">
      <w:start w:val="4"/>
      <w:numFmt w:val="upperRoman"/>
      <w:lvlText w:val="%1.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2BD98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A6D0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4F8CA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0232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2F06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E232C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E70E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23D8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32EB9"/>
    <w:multiLevelType w:val="hybridMultilevel"/>
    <w:tmpl w:val="55C018B6"/>
    <w:lvl w:ilvl="0" w:tplc="DF5A1EB8">
      <w:start w:val="1"/>
      <w:numFmt w:val="upperRoman"/>
      <w:lvlText w:val="%1."/>
      <w:lvlJc w:val="left"/>
      <w:pPr>
        <w:ind w:left="5256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5976" w:hanging="360"/>
      </w:pPr>
    </w:lvl>
    <w:lvl w:ilvl="2" w:tplc="0416001B" w:tentative="1">
      <w:start w:val="1"/>
      <w:numFmt w:val="lowerRoman"/>
      <w:lvlText w:val="%3."/>
      <w:lvlJc w:val="right"/>
      <w:pPr>
        <w:ind w:left="6696" w:hanging="180"/>
      </w:pPr>
    </w:lvl>
    <w:lvl w:ilvl="3" w:tplc="0416000F" w:tentative="1">
      <w:start w:val="1"/>
      <w:numFmt w:val="decimal"/>
      <w:lvlText w:val="%4."/>
      <w:lvlJc w:val="left"/>
      <w:pPr>
        <w:ind w:left="7416" w:hanging="360"/>
      </w:pPr>
    </w:lvl>
    <w:lvl w:ilvl="4" w:tplc="04160019" w:tentative="1">
      <w:start w:val="1"/>
      <w:numFmt w:val="lowerLetter"/>
      <w:lvlText w:val="%5."/>
      <w:lvlJc w:val="left"/>
      <w:pPr>
        <w:ind w:left="8136" w:hanging="360"/>
      </w:pPr>
    </w:lvl>
    <w:lvl w:ilvl="5" w:tplc="0416001B" w:tentative="1">
      <w:start w:val="1"/>
      <w:numFmt w:val="lowerRoman"/>
      <w:lvlText w:val="%6."/>
      <w:lvlJc w:val="right"/>
      <w:pPr>
        <w:ind w:left="8856" w:hanging="180"/>
      </w:pPr>
    </w:lvl>
    <w:lvl w:ilvl="6" w:tplc="0416000F" w:tentative="1">
      <w:start w:val="1"/>
      <w:numFmt w:val="decimal"/>
      <w:lvlText w:val="%7."/>
      <w:lvlJc w:val="left"/>
      <w:pPr>
        <w:ind w:left="9576" w:hanging="360"/>
      </w:pPr>
    </w:lvl>
    <w:lvl w:ilvl="7" w:tplc="04160019" w:tentative="1">
      <w:start w:val="1"/>
      <w:numFmt w:val="lowerLetter"/>
      <w:lvlText w:val="%8."/>
      <w:lvlJc w:val="left"/>
      <w:pPr>
        <w:ind w:left="10296" w:hanging="360"/>
      </w:pPr>
    </w:lvl>
    <w:lvl w:ilvl="8" w:tplc="0416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2EFD6CA6"/>
    <w:multiLevelType w:val="hybridMultilevel"/>
    <w:tmpl w:val="FAA41928"/>
    <w:lvl w:ilvl="0" w:tplc="84BEF568">
      <w:start w:val="1"/>
      <w:numFmt w:val="upperRoman"/>
      <w:lvlText w:val="%1."/>
      <w:lvlJc w:val="left"/>
      <w:pPr>
        <w:ind w:left="127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357" w:hanging="180"/>
      </w:pPr>
    </w:lvl>
    <w:lvl w:ilvl="3" w:tplc="0416000F" w:tentative="1">
      <w:start w:val="1"/>
      <w:numFmt w:val="decimal"/>
      <w:lvlText w:val="%4."/>
      <w:lvlJc w:val="left"/>
      <w:pPr>
        <w:ind w:left="3077" w:hanging="360"/>
      </w:pPr>
    </w:lvl>
    <w:lvl w:ilvl="4" w:tplc="04160019" w:tentative="1">
      <w:start w:val="1"/>
      <w:numFmt w:val="lowerLetter"/>
      <w:lvlText w:val="%5."/>
      <w:lvlJc w:val="left"/>
      <w:pPr>
        <w:ind w:left="3797" w:hanging="360"/>
      </w:pPr>
    </w:lvl>
    <w:lvl w:ilvl="5" w:tplc="0416001B" w:tentative="1">
      <w:start w:val="1"/>
      <w:numFmt w:val="lowerRoman"/>
      <w:lvlText w:val="%6."/>
      <w:lvlJc w:val="right"/>
      <w:pPr>
        <w:ind w:left="4517" w:hanging="180"/>
      </w:pPr>
    </w:lvl>
    <w:lvl w:ilvl="6" w:tplc="0416000F" w:tentative="1">
      <w:start w:val="1"/>
      <w:numFmt w:val="decimal"/>
      <w:lvlText w:val="%7."/>
      <w:lvlJc w:val="left"/>
      <w:pPr>
        <w:ind w:left="5237" w:hanging="360"/>
      </w:pPr>
    </w:lvl>
    <w:lvl w:ilvl="7" w:tplc="04160019" w:tentative="1">
      <w:start w:val="1"/>
      <w:numFmt w:val="lowerLetter"/>
      <w:lvlText w:val="%8."/>
      <w:lvlJc w:val="left"/>
      <w:pPr>
        <w:ind w:left="5957" w:hanging="360"/>
      </w:pPr>
    </w:lvl>
    <w:lvl w:ilvl="8" w:tplc="041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2F4828BE"/>
    <w:multiLevelType w:val="hybridMultilevel"/>
    <w:tmpl w:val="970E5910"/>
    <w:lvl w:ilvl="0" w:tplc="37481C7A">
      <w:start w:val="6"/>
      <w:numFmt w:val="upperRoman"/>
      <w:lvlText w:val="%1."/>
      <w:lvlJc w:val="left"/>
      <w:pPr>
        <w:ind w:left="2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8024A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01092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E8E9E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C03E2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826DA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08524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FCF4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C10A2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A4B89"/>
    <w:multiLevelType w:val="hybridMultilevel"/>
    <w:tmpl w:val="9C70F746"/>
    <w:lvl w:ilvl="0" w:tplc="60B43CD2">
      <w:start w:val="1"/>
      <w:numFmt w:val="upperRoman"/>
      <w:lvlText w:val="%1."/>
      <w:lvlJc w:val="left"/>
      <w:pPr>
        <w:ind w:left="525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</w:lvl>
    <w:lvl w:ilvl="3" w:tplc="0416000F" w:tentative="1">
      <w:start w:val="1"/>
      <w:numFmt w:val="decimal"/>
      <w:lvlText w:val="%4."/>
      <w:lvlJc w:val="left"/>
      <w:pPr>
        <w:ind w:left="7056" w:hanging="360"/>
      </w:p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</w:lvl>
    <w:lvl w:ilvl="6" w:tplc="0416000F" w:tentative="1">
      <w:start w:val="1"/>
      <w:numFmt w:val="decimal"/>
      <w:lvlText w:val="%7."/>
      <w:lvlJc w:val="left"/>
      <w:pPr>
        <w:ind w:left="9216" w:hanging="360"/>
      </w:p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 w15:restartNumberingAfterBreak="0">
    <w:nsid w:val="37AF6883"/>
    <w:multiLevelType w:val="hybridMultilevel"/>
    <w:tmpl w:val="87D0D254"/>
    <w:lvl w:ilvl="0" w:tplc="DF5A1EB8">
      <w:start w:val="1"/>
      <w:numFmt w:val="upperRoman"/>
      <w:lvlText w:val="%1."/>
      <w:lvlJc w:val="left"/>
      <w:pPr>
        <w:ind w:left="1429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242BF7"/>
    <w:multiLevelType w:val="hybridMultilevel"/>
    <w:tmpl w:val="17A6A81A"/>
    <w:lvl w:ilvl="0" w:tplc="568EF6E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D1063F"/>
    <w:multiLevelType w:val="hybridMultilevel"/>
    <w:tmpl w:val="939A2654"/>
    <w:lvl w:ilvl="0" w:tplc="BDB69CA2">
      <w:start w:val="1"/>
      <w:numFmt w:val="upperRoman"/>
      <w:lvlText w:val="%1."/>
      <w:lvlJc w:val="left"/>
      <w:pPr>
        <w:ind w:left="2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B0BC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0837E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EAAB4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4312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E798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0EED6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EE97C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718A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6278D4"/>
    <w:multiLevelType w:val="hybridMultilevel"/>
    <w:tmpl w:val="705025B8"/>
    <w:lvl w:ilvl="0" w:tplc="53BA786A">
      <w:start w:val="7"/>
      <w:numFmt w:val="upperRoman"/>
      <w:lvlText w:val="%1."/>
      <w:lvlJc w:val="left"/>
      <w:pPr>
        <w:ind w:left="2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A0C1C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04F90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127A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A8B0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20D0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CE226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815B8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B3812"/>
    <w:multiLevelType w:val="hybridMultilevel"/>
    <w:tmpl w:val="9582017C"/>
    <w:lvl w:ilvl="0" w:tplc="3FBEDCDE">
      <w:start w:val="2"/>
      <w:numFmt w:val="upperRoman"/>
      <w:lvlText w:val="%1."/>
      <w:lvlJc w:val="left"/>
      <w:pPr>
        <w:ind w:left="2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82D9A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EF2E4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DEB2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E7488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8CBCE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4D202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C3790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8FBD4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2A1A35"/>
    <w:multiLevelType w:val="hybridMultilevel"/>
    <w:tmpl w:val="5302C756"/>
    <w:lvl w:ilvl="0" w:tplc="C770C0A4">
      <w:start w:val="1"/>
      <w:numFmt w:val="upperRoman"/>
      <w:lvlText w:val="%1."/>
      <w:lvlJc w:val="left"/>
      <w:pPr>
        <w:ind w:left="2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A91B8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A3E8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6D51C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CA1D6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A8652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61594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4C830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82FA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A923DD"/>
    <w:multiLevelType w:val="hybridMultilevel"/>
    <w:tmpl w:val="0BDAF8D2"/>
    <w:lvl w:ilvl="0" w:tplc="3850C6AC">
      <w:start w:val="1"/>
      <w:numFmt w:val="upperRoman"/>
      <w:lvlText w:val="%1."/>
      <w:lvlJc w:val="left"/>
      <w:pPr>
        <w:ind w:left="2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02E12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8DD06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59C6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D066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AE6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E3B2A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4B7A8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4FAE6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F33EDD"/>
    <w:multiLevelType w:val="hybridMultilevel"/>
    <w:tmpl w:val="F0DA7BFE"/>
    <w:lvl w:ilvl="0" w:tplc="620269A4">
      <w:start w:val="1"/>
      <w:numFmt w:val="upperRoman"/>
      <w:lvlText w:val="%1."/>
      <w:lvlJc w:val="left"/>
      <w:pPr>
        <w:ind w:left="2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4BD2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49142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5716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C59EC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896A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82156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06FA0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8CF46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EE3AD7"/>
    <w:multiLevelType w:val="hybridMultilevel"/>
    <w:tmpl w:val="4440B284"/>
    <w:lvl w:ilvl="0" w:tplc="EDA2EB0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CB5B7F"/>
    <w:multiLevelType w:val="hybridMultilevel"/>
    <w:tmpl w:val="156AFE8E"/>
    <w:lvl w:ilvl="0" w:tplc="3C1C6D7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533600"/>
    <w:multiLevelType w:val="hybridMultilevel"/>
    <w:tmpl w:val="C9461ACC"/>
    <w:lvl w:ilvl="0" w:tplc="737AAF52">
      <w:start w:val="1"/>
      <w:numFmt w:val="upperRoman"/>
      <w:lvlText w:val="%1.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811AE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AD508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8F456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04C42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EBC48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5D4E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EBD84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492D8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6B39EB"/>
    <w:multiLevelType w:val="hybridMultilevel"/>
    <w:tmpl w:val="44BC560C"/>
    <w:lvl w:ilvl="0" w:tplc="04160013">
      <w:start w:val="1"/>
      <w:numFmt w:val="upperRoman"/>
      <w:lvlText w:val="%1."/>
      <w:lvlJc w:val="right"/>
      <w:pPr>
        <w:ind w:left="12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357" w:hanging="180"/>
      </w:pPr>
    </w:lvl>
    <w:lvl w:ilvl="3" w:tplc="0416000F" w:tentative="1">
      <w:start w:val="1"/>
      <w:numFmt w:val="decimal"/>
      <w:lvlText w:val="%4."/>
      <w:lvlJc w:val="left"/>
      <w:pPr>
        <w:ind w:left="3077" w:hanging="360"/>
      </w:pPr>
    </w:lvl>
    <w:lvl w:ilvl="4" w:tplc="04160019" w:tentative="1">
      <w:start w:val="1"/>
      <w:numFmt w:val="lowerLetter"/>
      <w:lvlText w:val="%5."/>
      <w:lvlJc w:val="left"/>
      <w:pPr>
        <w:ind w:left="3797" w:hanging="360"/>
      </w:pPr>
    </w:lvl>
    <w:lvl w:ilvl="5" w:tplc="0416001B" w:tentative="1">
      <w:start w:val="1"/>
      <w:numFmt w:val="lowerRoman"/>
      <w:lvlText w:val="%6."/>
      <w:lvlJc w:val="right"/>
      <w:pPr>
        <w:ind w:left="4517" w:hanging="180"/>
      </w:pPr>
    </w:lvl>
    <w:lvl w:ilvl="6" w:tplc="0416000F" w:tentative="1">
      <w:start w:val="1"/>
      <w:numFmt w:val="decimal"/>
      <w:lvlText w:val="%7."/>
      <w:lvlJc w:val="left"/>
      <w:pPr>
        <w:ind w:left="5237" w:hanging="360"/>
      </w:pPr>
    </w:lvl>
    <w:lvl w:ilvl="7" w:tplc="04160019" w:tentative="1">
      <w:start w:val="1"/>
      <w:numFmt w:val="lowerLetter"/>
      <w:lvlText w:val="%8."/>
      <w:lvlJc w:val="left"/>
      <w:pPr>
        <w:ind w:left="5957" w:hanging="360"/>
      </w:pPr>
    </w:lvl>
    <w:lvl w:ilvl="8" w:tplc="041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4" w15:restartNumberingAfterBreak="0">
    <w:nsid w:val="5506113B"/>
    <w:multiLevelType w:val="hybridMultilevel"/>
    <w:tmpl w:val="588C6B12"/>
    <w:lvl w:ilvl="0" w:tplc="04D6F0C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1B0CB0"/>
    <w:multiLevelType w:val="hybridMultilevel"/>
    <w:tmpl w:val="F252C87A"/>
    <w:lvl w:ilvl="0" w:tplc="5A46810A">
      <w:start w:val="1"/>
      <w:numFmt w:val="upperRoman"/>
      <w:lvlText w:val="%1."/>
      <w:lvlJc w:val="left"/>
      <w:pPr>
        <w:ind w:left="12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357" w:hanging="180"/>
      </w:pPr>
    </w:lvl>
    <w:lvl w:ilvl="3" w:tplc="0416000F" w:tentative="1">
      <w:start w:val="1"/>
      <w:numFmt w:val="decimal"/>
      <w:lvlText w:val="%4."/>
      <w:lvlJc w:val="left"/>
      <w:pPr>
        <w:ind w:left="3077" w:hanging="360"/>
      </w:pPr>
    </w:lvl>
    <w:lvl w:ilvl="4" w:tplc="04160019" w:tentative="1">
      <w:start w:val="1"/>
      <w:numFmt w:val="lowerLetter"/>
      <w:lvlText w:val="%5."/>
      <w:lvlJc w:val="left"/>
      <w:pPr>
        <w:ind w:left="3797" w:hanging="360"/>
      </w:pPr>
    </w:lvl>
    <w:lvl w:ilvl="5" w:tplc="0416001B" w:tentative="1">
      <w:start w:val="1"/>
      <w:numFmt w:val="lowerRoman"/>
      <w:lvlText w:val="%6."/>
      <w:lvlJc w:val="right"/>
      <w:pPr>
        <w:ind w:left="4517" w:hanging="180"/>
      </w:pPr>
    </w:lvl>
    <w:lvl w:ilvl="6" w:tplc="0416000F" w:tentative="1">
      <w:start w:val="1"/>
      <w:numFmt w:val="decimal"/>
      <w:lvlText w:val="%7."/>
      <w:lvlJc w:val="left"/>
      <w:pPr>
        <w:ind w:left="5237" w:hanging="360"/>
      </w:pPr>
    </w:lvl>
    <w:lvl w:ilvl="7" w:tplc="04160019" w:tentative="1">
      <w:start w:val="1"/>
      <w:numFmt w:val="lowerLetter"/>
      <w:lvlText w:val="%8."/>
      <w:lvlJc w:val="left"/>
      <w:pPr>
        <w:ind w:left="5957" w:hanging="360"/>
      </w:pPr>
    </w:lvl>
    <w:lvl w:ilvl="8" w:tplc="041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 w15:restartNumberingAfterBreak="0">
    <w:nsid w:val="62A05ABE"/>
    <w:multiLevelType w:val="hybridMultilevel"/>
    <w:tmpl w:val="A1DE54C6"/>
    <w:lvl w:ilvl="0" w:tplc="32E044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0377BA"/>
    <w:multiLevelType w:val="hybridMultilevel"/>
    <w:tmpl w:val="E7AAE0E8"/>
    <w:lvl w:ilvl="0" w:tplc="ADB0CC40">
      <w:start w:val="4"/>
      <w:numFmt w:val="upperRoman"/>
      <w:lvlText w:val="%1.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F7A0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502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65846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2046E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AF7F8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6018C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EDF8C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711E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2B0DF8"/>
    <w:multiLevelType w:val="hybridMultilevel"/>
    <w:tmpl w:val="AAF62720"/>
    <w:lvl w:ilvl="0" w:tplc="796806A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E5849"/>
    <w:multiLevelType w:val="hybridMultilevel"/>
    <w:tmpl w:val="4F7E089A"/>
    <w:lvl w:ilvl="0" w:tplc="5AE0B180">
      <w:start w:val="1"/>
      <w:numFmt w:val="upperRoman"/>
      <w:lvlText w:val="%1."/>
      <w:lvlJc w:val="left"/>
      <w:pPr>
        <w:ind w:left="12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0" w15:restartNumberingAfterBreak="0">
    <w:nsid w:val="73F375D9"/>
    <w:multiLevelType w:val="hybridMultilevel"/>
    <w:tmpl w:val="B7DE70A8"/>
    <w:lvl w:ilvl="0" w:tplc="4AE83C44">
      <w:start w:val="5"/>
      <w:numFmt w:val="upperRoman"/>
      <w:lvlText w:val="%1.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AC91E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CFD4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20A2C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786E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E9DB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45FC6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7F8C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E6220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0D6DCE"/>
    <w:multiLevelType w:val="hybridMultilevel"/>
    <w:tmpl w:val="6F2A3D2A"/>
    <w:lvl w:ilvl="0" w:tplc="BDF4DE94">
      <w:start w:val="1"/>
      <w:numFmt w:val="upperRoman"/>
      <w:lvlText w:val="%1.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82B70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A5F9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0752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28F0C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2524E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60462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0840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69E10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1F5CFD"/>
    <w:multiLevelType w:val="hybridMultilevel"/>
    <w:tmpl w:val="1BA04912"/>
    <w:lvl w:ilvl="0" w:tplc="A7329F58">
      <w:start w:val="1"/>
      <w:numFmt w:val="upperRoman"/>
      <w:lvlText w:val="%1.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4446E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86C9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6396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45EE0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887C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9852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A1F48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119E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4E66EB"/>
    <w:multiLevelType w:val="hybridMultilevel"/>
    <w:tmpl w:val="F7F4133E"/>
    <w:lvl w:ilvl="0" w:tplc="B5C2899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C07DD3"/>
    <w:multiLevelType w:val="hybridMultilevel"/>
    <w:tmpl w:val="B7B6394E"/>
    <w:lvl w:ilvl="0" w:tplc="620269A4">
      <w:start w:val="1"/>
      <w:numFmt w:val="upperRoman"/>
      <w:lvlText w:val="%1."/>
      <w:lvlJc w:val="left"/>
      <w:pPr>
        <w:ind w:left="1429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CD5D28"/>
    <w:multiLevelType w:val="hybridMultilevel"/>
    <w:tmpl w:val="40462A10"/>
    <w:lvl w:ilvl="0" w:tplc="620269A4">
      <w:start w:val="1"/>
      <w:numFmt w:val="upperRoman"/>
      <w:lvlText w:val="%1.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F8E">
      <w:start w:val="1"/>
      <w:numFmt w:val="lowerLetter"/>
      <w:lvlText w:val="%2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CEC50">
      <w:start w:val="1"/>
      <w:numFmt w:val="lowerRoman"/>
      <w:lvlText w:val="%3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81E38">
      <w:start w:val="1"/>
      <w:numFmt w:val="decimal"/>
      <w:lvlText w:val="%4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D588">
      <w:start w:val="1"/>
      <w:numFmt w:val="lowerLetter"/>
      <w:lvlText w:val="%5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8B74C">
      <w:start w:val="1"/>
      <w:numFmt w:val="lowerRoman"/>
      <w:lvlText w:val="%6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21FB6">
      <w:start w:val="1"/>
      <w:numFmt w:val="decimal"/>
      <w:lvlText w:val="%7"/>
      <w:lvlJc w:val="left"/>
      <w:pPr>
        <w:ind w:left="6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0261C">
      <w:start w:val="1"/>
      <w:numFmt w:val="lowerLetter"/>
      <w:lvlText w:val="%8"/>
      <w:lvlJc w:val="left"/>
      <w:pPr>
        <w:ind w:left="7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E6BA8">
      <w:start w:val="1"/>
      <w:numFmt w:val="lowerRoman"/>
      <w:lvlText w:val="%9"/>
      <w:lvlJc w:val="left"/>
      <w:pPr>
        <w:ind w:left="8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8"/>
  </w:num>
  <w:num w:numId="9">
    <w:abstractNumId w:val="30"/>
  </w:num>
  <w:num w:numId="10">
    <w:abstractNumId w:val="31"/>
  </w:num>
  <w:num w:numId="11">
    <w:abstractNumId w:val="14"/>
  </w:num>
  <w:num w:numId="12">
    <w:abstractNumId w:val="3"/>
  </w:num>
  <w:num w:numId="13">
    <w:abstractNumId w:val="22"/>
  </w:num>
  <w:num w:numId="14">
    <w:abstractNumId w:val="27"/>
  </w:num>
  <w:num w:numId="15">
    <w:abstractNumId w:val="32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8"/>
  </w:num>
  <w:num w:numId="21">
    <w:abstractNumId w:val="11"/>
  </w:num>
  <w:num w:numId="22">
    <w:abstractNumId w:val="26"/>
  </w:num>
  <w:num w:numId="23">
    <w:abstractNumId w:val="35"/>
  </w:num>
  <w:num w:numId="24">
    <w:abstractNumId w:val="34"/>
  </w:num>
  <w:num w:numId="25">
    <w:abstractNumId w:val="13"/>
  </w:num>
  <w:num w:numId="26">
    <w:abstractNumId w:val="0"/>
  </w:num>
  <w:num w:numId="27">
    <w:abstractNumId w:val="21"/>
  </w:num>
  <w:num w:numId="28">
    <w:abstractNumId w:val="33"/>
  </w:num>
  <w:num w:numId="29">
    <w:abstractNumId w:val="20"/>
  </w:num>
  <w:num w:numId="30">
    <w:abstractNumId w:val="28"/>
  </w:num>
  <w:num w:numId="31">
    <w:abstractNumId w:val="25"/>
  </w:num>
  <w:num w:numId="32">
    <w:abstractNumId w:val="23"/>
  </w:num>
  <w:num w:numId="33">
    <w:abstractNumId w:val="9"/>
  </w:num>
  <w:num w:numId="34">
    <w:abstractNumId w:val="5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D8"/>
    <w:rsid w:val="000539EE"/>
    <w:rsid w:val="000A2E5B"/>
    <w:rsid w:val="000A5EEF"/>
    <w:rsid w:val="000C2F5E"/>
    <w:rsid w:val="001010D1"/>
    <w:rsid w:val="001567E1"/>
    <w:rsid w:val="00165700"/>
    <w:rsid w:val="001A3F2A"/>
    <w:rsid w:val="001D3E93"/>
    <w:rsid w:val="002033C9"/>
    <w:rsid w:val="002275C1"/>
    <w:rsid w:val="00255F79"/>
    <w:rsid w:val="00285632"/>
    <w:rsid w:val="00286B93"/>
    <w:rsid w:val="00293A90"/>
    <w:rsid w:val="00316BD5"/>
    <w:rsid w:val="003542BB"/>
    <w:rsid w:val="00476FBF"/>
    <w:rsid w:val="00482F57"/>
    <w:rsid w:val="004876FC"/>
    <w:rsid w:val="004B371A"/>
    <w:rsid w:val="00507F21"/>
    <w:rsid w:val="005E0229"/>
    <w:rsid w:val="006159FD"/>
    <w:rsid w:val="00617E42"/>
    <w:rsid w:val="00631064"/>
    <w:rsid w:val="00692B72"/>
    <w:rsid w:val="006F44B5"/>
    <w:rsid w:val="00710FEE"/>
    <w:rsid w:val="00726790"/>
    <w:rsid w:val="00743939"/>
    <w:rsid w:val="0084664C"/>
    <w:rsid w:val="00914C21"/>
    <w:rsid w:val="00935315"/>
    <w:rsid w:val="009368B3"/>
    <w:rsid w:val="00974DBD"/>
    <w:rsid w:val="00A07772"/>
    <w:rsid w:val="00A63FD3"/>
    <w:rsid w:val="00A66053"/>
    <w:rsid w:val="00A93577"/>
    <w:rsid w:val="00A96496"/>
    <w:rsid w:val="00AF1937"/>
    <w:rsid w:val="00B71A7B"/>
    <w:rsid w:val="00B94063"/>
    <w:rsid w:val="00BA2522"/>
    <w:rsid w:val="00BD35D4"/>
    <w:rsid w:val="00C12966"/>
    <w:rsid w:val="00C66A79"/>
    <w:rsid w:val="00C927D8"/>
    <w:rsid w:val="00CD05CF"/>
    <w:rsid w:val="00CE15E4"/>
    <w:rsid w:val="00D25D35"/>
    <w:rsid w:val="00D54EBD"/>
    <w:rsid w:val="00DA6D7D"/>
    <w:rsid w:val="00DD7E1D"/>
    <w:rsid w:val="00E14550"/>
    <w:rsid w:val="00E16251"/>
    <w:rsid w:val="00E62199"/>
    <w:rsid w:val="00EB6DE6"/>
    <w:rsid w:val="00EC0F8B"/>
    <w:rsid w:val="00ED323A"/>
    <w:rsid w:val="00F56B35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F446B-800D-459B-A839-C99D5DF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4546" w:right="8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" w:line="249" w:lineRule="auto"/>
      <w:ind w:left="10" w:right="8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4546" w:right="85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3" w:line="249" w:lineRule="auto"/>
      <w:ind w:left="10" w:right="85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4546" w:right="85" w:hanging="10"/>
      <w:jc w:val="center"/>
      <w:outlineLvl w:val="3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199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62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199"/>
    <w:rPr>
      <w:rFonts w:ascii="Arial" w:eastAsia="Arial" w:hAnsi="Arial" w:cs="Arial"/>
      <w:color w:val="000000"/>
      <w:sz w:val="24"/>
    </w:rPr>
  </w:style>
  <w:style w:type="paragraph" w:customStyle="1" w:styleId="WW-Primeirorecuodecorpodetexto">
    <w:name w:val="WW-Primeiro recuo de corpo de texto"/>
    <w:basedOn w:val="Corpodetexto"/>
    <w:rsid w:val="00E62199"/>
    <w:pPr>
      <w:widowControl w:val="0"/>
      <w:tabs>
        <w:tab w:val="left" w:pos="8356"/>
      </w:tabs>
      <w:suppressAutoHyphens/>
      <w:autoSpaceDE w:val="0"/>
      <w:spacing w:after="0" w:line="240" w:lineRule="auto"/>
      <w:ind w:left="0" w:right="0" w:firstLine="283"/>
      <w:jc w:val="left"/>
    </w:pPr>
    <w:rPr>
      <w:rFonts w:ascii="Thorndale" w:eastAsia="HG Mincho Light J" w:hAnsi="Thorndale" w:cs="Thorndale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21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2199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E145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05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 Resolução 193-2004 - Conepe - Programa de Bolsas da Extensão.doc</vt:lpstr>
    </vt:vector>
  </TitlesOfParts>
  <Company>Hewlett-Packard Company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Resolução 193-2004 - Conepe - Programa de Bolsas da Extensão.doc</dc:title>
  <dc:subject/>
  <dc:creator>tlacac</dc:creator>
  <cp:keywords/>
  <cp:lastModifiedBy>Roberto Tikao Tsukamoto Junior</cp:lastModifiedBy>
  <cp:revision>36</cp:revision>
  <cp:lastPrinted>2016-02-22T14:41:00Z</cp:lastPrinted>
  <dcterms:created xsi:type="dcterms:W3CDTF">2016-01-21T18:08:00Z</dcterms:created>
  <dcterms:modified xsi:type="dcterms:W3CDTF">2016-02-22T14:41:00Z</dcterms:modified>
</cp:coreProperties>
</file>